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1692E" w14:textId="77777777" w:rsidR="00B10EE9" w:rsidRDefault="00B10EE9" w:rsidP="00995E97">
      <w:pPr>
        <w:spacing w:after="0" w:line="240" w:lineRule="auto"/>
        <w:rPr>
          <w:rFonts w:eastAsia="Calibri" w:cstheme="minorHAnsi"/>
          <w:b/>
          <w:bCs/>
        </w:rPr>
      </w:pPr>
    </w:p>
    <w:p w14:paraId="2E0AE79B" w14:textId="77777777" w:rsidR="00995E97" w:rsidRPr="00995E97" w:rsidRDefault="00995E97" w:rsidP="00995E97">
      <w:pPr>
        <w:spacing w:after="200" w:line="240" w:lineRule="auto"/>
        <w:ind w:left="6360" w:firstLine="12"/>
        <w:jc w:val="both"/>
        <w:rPr>
          <w:rFonts w:ascii="Times New Roman" w:eastAsia="Times New Roman" w:hAnsi="Times New Roman" w:cs="Times New Roman"/>
          <w:b/>
          <w:bCs/>
          <w:sz w:val="24"/>
          <w:szCs w:val="24"/>
          <w:lang w:eastAsia="pl-PL"/>
        </w:rPr>
      </w:pPr>
      <w:r w:rsidRPr="00995E97">
        <w:rPr>
          <w:rFonts w:ascii="Calibri" w:eastAsia="Times New Roman" w:hAnsi="Calibri" w:cs="Calibri"/>
          <w:b/>
          <w:bCs/>
          <w:color w:val="000000"/>
          <w:lang w:eastAsia="pl-PL"/>
        </w:rPr>
        <w:t>Załącznik nr 4 - Projekt umowy</w:t>
      </w:r>
      <w:r w:rsidRPr="00995E97">
        <w:rPr>
          <w:rFonts w:ascii="Calibri" w:eastAsia="Times New Roman" w:hAnsi="Calibri" w:cs="Calibri"/>
          <w:b/>
          <w:bCs/>
          <w:color w:val="000000"/>
          <w:lang w:eastAsia="pl-PL"/>
        </w:rPr>
        <w:tab/>
      </w:r>
    </w:p>
    <w:p w14:paraId="1A494B2C" w14:textId="77777777" w:rsidR="009B7D75" w:rsidRDefault="00995E97" w:rsidP="009B7D75">
      <w:pPr>
        <w:spacing w:after="20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UMOWA nr ZP/64/2024</w:t>
      </w:r>
    </w:p>
    <w:p w14:paraId="5EDE3F5D" w14:textId="1245C954" w:rsidR="00995E97" w:rsidRPr="00995E97" w:rsidRDefault="00995E97" w:rsidP="009B7D75">
      <w:pPr>
        <w:spacing w:after="200" w:line="240" w:lineRule="auto"/>
        <w:rPr>
          <w:rFonts w:ascii="Times New Roman" w:eastAsia="Times New Roman" w:hAnsi="Times New Roman" w:cs="Times New Roman"/>
          <w:sz w:val="24"/>
          <w:szCs w:val="24"/>
          <w:lang w:eastAsia="pl-PL"/>
        </w:rPr>
      </w:pPr>
      <w:r w:rsidRPr="00995E97">
        <w:rPr>
          <w:rFonts w:ascii="Calibri" w:eastAsia="Times New Roman" w:hAnsi="Calibri" w:cs="Calibri"/>
          <w:color w:val="000000"/>
          <w:lang w:eastAsia="pl-PL"/>
        </w:rPr>
        <w:t>Umowę zawarto w dniu ……...2024 r. w Puławach, pomiędzy:</w:t>
      </w:r>
    </w:p>
    <w:p w14:paraId="0F31AFC6" w14:textId="77777777" w:rsidR="00995E97" w:rsidRPr="00995E97" w:rsidRDefault="00995E97" w:rsidP="00995E97">
      <w:pPr>
        <w:spacing w:after="200" w:line="240" w:lineRule="auto"/>
        <w:jc w:val="both"/>
        <w:rPr>
          <w:rFonts w:ascii="Times New Roman" w:eastAsia="Times New Roman" w:hAnsi="Times New Roman" w:cs="Times New Roman"/>
          <w:sz w:val="24"/>
          <w:szCs w:val="24"/>
          <w:lang w:eastAsia="pl-PL"/>
        </w:rPr>
      </w:pPr>
      <w:r w:rsidRPr="00995E97">
        <w:rPr>
          <w:rFonts w:ascii="Calibri" w:eastAsia="Times New Roman" w:hAnsi="Calibri" w:cs="Calibri"/>
          <w:color w:val="000000"/>
          <w:lang w:eastAsia="pl-PL"/>
        </w:rPr>
        <w:t xml:space="preserve">Puławskim Parkiem Naukowo-Technologicznym Sp. z o.o. z siedzibą w Puławach, </w:t>
      </w:r>
      <w:r w:rsidRPr="00995E97">
        <w:rPr>
          <w:rFonts w:ascii="Calibri" w:eastAsia="Times New Roman" w:hAnsi="Calibri" w:cs="Calibri"/>
          <w:color w:val="000000"/>
          <w:lang w:eastAsia="pl-PL"/>
        </w:rPr>
        <w:br/>
        <w:t>ul. I. Mościckiego 1, 24-110 Puławy, wpisaną do rejestru przedsiębiorców Krajowego Rejestru Sądowego prowadzonego przez Sąd Rejonowy Lublin-Wschód w Lublinie z siedzibą w Świdniku, VI Wydział Gospodarczy Krajowego Rejestru Sądowego pod numerem 0000620948, NIP 7162818734, REGON 364225843, kapitał zakładowy 1.350.000,00 PLN, reprezentowana przez Prezesa Zarządu Pana Tomasza Szymajdę, zwanym dalej „Zamawiającym”</w:t>
      </w:r>
    </w:p>
    <w:p w14:paraId="0031025F" w14:textId="77777777" w:rsidR="00995E97" w:rsidRPr="00995E97" w:rsidRDefault="00995E97" w:rsidP="00995E97">
      <w:pPr>
        <w:spacing w:after="200" w:line="240" w:lineRule="auto"/>
        <w:rPr>
          <w:rFonts w:ascii="Times New Roman" w:eastAsia="Times New Roman" w:hAnsi="Times New Roman" w:cs="Times New Roman"/>
          <w:sz w:val="24"/>
          <w:szCs w:val="24"/>
          <w:lang w:eastAsia="pl-PL"/>
        </w:rPr>
      </w:pPr>
      <w:r w:rsidRPr="00995E97">
        <w:rPr>
          <w:rFonts w:ascii="Calibri" w:eastAsia="Times New Roman" w:hAnsi="Calibri" w:cs="Calibri"/>
          <w:color w:val="000000"/>
          <w:lang w:eastAsia="pl-PL"/>
        </w:rPr>
        <w:t>a</w:t>
      </w:r>
    </w:p>
    <w:p w14:paraId="733495E7" w14:textId="77777777" w:rsidR="00995E97" w:rsidRPr="00995E97" w:rsidRDefault="00995E97" w:rsidP="00995E97">
      <w:pPr>
        <w:spacing w:after="200" w:line="240" w:lineRule="auto"/>
        <w:rPr>
          <w:rFonts w:ascii="Times New Roman" w:eastAsia="Times New Roman" w:hAnsi="Times New Roman" w:cs="Times New Roman"/>
          <w:sz w:val="24"/>
          <w:szCs w:val="24"/>
          <w:lang w:eastAsia="pl-PL"/>
        </w:rPr>
      </w:pPr>
      <w:r w:rsidRPr="00995E97">
        <w:rPr>
          <w:rFonts w:ascii="Calibri" w:eastAsia="Times New Roman" w:hAnsi="Calibri" w:cs="Calibri"/>
          <w:color w:val="000000"/>
          <w:lang w:eastAsia="pl-PL"/>
        </w:rPr>
        <w:t>………………………………………………………………………………………………………………………………………………</w:t>
      </w:r>
    </w:p>
    <w:p w14:paraId="4367C33E" w14:textId="77777777" w:rsidR="00995E97" w:rsidRPr="00995E97" w:rsidRDefault="00995E97" w:rsidP="00995E97">
      <w:pPr>
        <w:spacing w:after="200" w:line="240" w:lineRule="auto"/>
        <w:rPr>
          <w:rFonts w:ascii="Times New Roman" w:eastAsia="Times New Roman" w:hAnsi="Times New Roman" w:cs="Times New Roman"/>
          <w:sz w:val="24"/>
          <w:szCs w:val="24"/>
          <w:lang w:eastAsia="pl-PL"/>
        </w:rPr>
      </w:pPr>
      <w:r w:rsidRPr="00995E97">
        <w:rPr>
          <w:rFonts w:ascii="Calibri" w:eastAsia="Times New Roman" w:hAnsi="Calibri" w:cs="Calibri"/>
          <w:color w:val="000000"/>
          <w:lang w:eastAsia="pl-PL"/>
        </w:rPr>
        <w:t>zwanym dalej „Wykonawcą”</w:t>
      </w:r>
    </w:p>
    <w:p w14:paraId="7EBA0134"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Postanowienia ogólne</w:t>
      </w:r>
    </w:p>
    <w:p w14:paraId="40CD265F"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§1</w:t>
      </w:r>
    </w:p>
    <w:p w14:paraId="1945D55E" w14:textId="77777777" w:rsidR="00995E97" w:rsidRPr="00995E97" w:rsidRDefault="00995E97" w:rsidP="00995E97">
      <w:pPr>
        <w:numPr>
          <w:ilvl w:val="0"/>
          <w:numId w:val="39"/>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Niniejsza umowa jest następstwem wyboru przez Zamawiającego oferty Wykonawcy w ramach zapytania ofertowego na udzielenie zamówienia publicznego nr ZP/64/2024.  </w:t>
      </w:r>
    </w:p>
    <w:p w14:paraId="27173C3C" w14:textId="77777777" w:rsidR="00995E97" w:rsidRPr="00995E97" w:rsidRDefault="00995E97" w:rsidP="00995E97">
      <w:pPr>
        <w:numPr>
          <w:ilvl w:val="0"/>
          <w:numId w:val="39"/>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Zamawiający zleca a Wykonawca przyjmuje do realizacji przedmiot zamówienia określony w § 2 umowy.</w:t>
      </w:r>
    </w:p>
    <w:p w14:paraId="447FE0F3" w14:textId="77777777" w:rsidR="00995E97" w:rsidRPr="00995E97" w:rsidRDefault="00995E97" w:rsidP="00995E97">
      <w:pPr>
        <w:spacing w:after="0" w:line="240" w:lineRule="auto"/>
        <w:ind w:left="360"/>
        <w:jc w:val="center"/>
        <w:rPr>
          <w:rFonts w:ascii="Calibri" w:eastAsia="Times New Roman" w:hAnsi="Calibri" w:cs="Calibri"/>
          <w:b/>
          <w:bCs/>
          <w:color w:val="000000"/>
          <w:lang w:eastAsia="pl-PL"/>
        </w:rPr>
      </w:pPr>
    </w:p>
    <w:p w14:paraId="416E8F68" w14:textId="02CB18B7" w:rsidR="00995E97" w:rsidRPr="00995E97" w:rsidRDefault="00995E97" w:rsidP="00995E97">
      <w:pPr>
        <w:spacing w:after="0" w:line="240" w:lineRule="auto"/>
        <w:ind w:left="360"/>
        <w:jc w:val="center"/>
        <w:rPr>
          <w:rFonts w:ascii="Times New Roman" w:eastAsia="Times New Roman" w:hAnsi="Times New Roman" w:cs="Times New Roman"/>
          <w:lang w:eastAsia="pl-PL"/>
        </w:rPr>
      </w:pPr>
      <w:r w:rsidRPr="00995E97">
        <w:rPr>
          <w:rFonts w:ascii="Calibri" w:eastAsia="Times New Roman" w:hAnsi="Calibri" w:cs="Calibri"/>
          <w:b/>
          <w:bCs/>
          <w:color w:val="000000"/>
          <w:lang w:eastAsia="pl-PL"/>
        </w:rPr>
        <w:t>Przedmiot umowy</w:t>
      </w:r>
    </w:p>
    <w:p w14:paraId="498058CE" w14:textId="77777777" w:rsidR="00995E97" w:rsidRPr="00995E97" w:rsidRDefault="00995E97" w:rsidP="00995E97">
      <w:pPr>
        <w:spacing w:after="0" w:line="240" w:lineRule="auto"/>
        <w:jc w:val="center"/>
        <w:rPr>
          <w:rFonts w:ascii="Times New Roman" w:eastAsia="Times New Roman" w:hAnsi="Times New Roman" w:cs="Times New Roman"/>
          <w:lang w:eastAsia="pl-PL"/>
        </w:rPr>
      </w:pPr>
      <w:r w:rsidRPr="00995E97">
        <w:rPr>
          <w:rFonts w:ascii="Calibri" w:eastAsia="Times New Roman" w:hAnsi="Calibri" w:cs="Calibri"/>
          <w:b/>
          <w:bCs/>
          <w:color w:val="000000"/>
          <w:lang w:eastAsia="pl-PL"/>
        </w:rPr>
        <w:t>§ 2</w:t>
      </w:r>
    </w:p>
    <w:p w14:paraId="5BDBB060" w14:textId="77777777" w:rsidR="00995E97" w:rsidRPr="00995E97" w:rsidRDefault="00995E97" w:rsidP="00995E97">
      <w:pPr>
        <w:numPr>
          <w:ilvl w:val="0"/>
          <w:numId w:val="40"/>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Zamawiający zamawia, a Wykonawca zobowiązuje się do:</w:t>
      </w:r>
    </w:p>
    <w:p w14:paraId="160A2F0A" w14:textId="77777777" w:rsidR="00995E97" w:rsidRPr="00995E97" w:rsidRDefault="00995E97" w:rsidP="00995E97">
      <w:pPr>
        <w:numPr>
          <w:ilvl w:val="0"/>
          <w:numId w:val="41"/>
        </w:numPr>
        <w:spacing w:after="0" w:line="240" w:lineRule="auto"/>
        <w:jc w:val="both"/>
        <w:textAlignment w:val="baseline"/>
        <w:rPr>
          <w:rFonts w:ascii="Arial" w:eastAsia="Times New Roman" w:hAnsi="Arial" w:cs="Arial"/>
          <w:color w:val="000000"/>
          <w:lang w:eastAsia="pl-PL"/>
        </w:rPr>
      </w:pPr>
      <w:r w:rsidRPr="00995E97">
        <w:rPr>
          <w:rFonts w:ascii="Calibri" w:eastAsia="Times New Roman" w:hAnsi="Calibri" w:cs="Calibri"/>
          <w:color w:val="000000"/>
          <w:lang w:eastAsia="pl-PL"/>
        </w:rPr>
        <w:t> przeprowadzenia eksperckiej oceny wniosków aplikacyjnych składanych do platformy startowej WAB 2.</w:t>
      </w:r>
    </w:p>
    <w:p w14:paraId="1FBB5625" w14:textId="795442F4" w:rsidR="00995E97" w:rsidRPr="00995E97" w:rsidRDefault="00995E97" w:rsidP="00995E97">
      <w:pPr>
        <w:numPr>
          <w:ilvl w:val="0"/>
          <w:numId w:val="41"/>
        </w:numPr>
        <w:spacing w:after="0" w:line="240" w:lineRule="auto"/>
        <w:jc w:val="both"/>
        <w:textAlignment w:val="baseline"/>
        <w:rPr>
          <w:rFonts w:ascii="Arial" w:eastAsia="Times New Roman" w:hAnsi="Arial" w:cs="Arial"/>
          <w:color w:val="000000"/>
          <w:lang w:eastAsia="pl-PL"/>
        </w:rPr>
      </w:pPr>
      <w:r w:rsidRPr="00995E97">
        <w:rPr>
          <w:rFonts w:ascii="Calibri" w:eastAsia="Times New Roman" w:hAnsi="Calibri" w:cs="Calibri"/>
          <w:color w:val="000000"/>
          <w:lang w:eastAsia="pl-PL"/>
        </w:rPr>
        <w:t>eksperckiej oceny merytorycznej na zakończenie okresu inkubacji na podstawie przedstawionej dokumentacji zgromadzonej w czasie inkubacji</w:t>
      </w:r>
      <w:r>
        <w:rPr>
          <w:rFonts w:ascii="Calibri" w:eastAsia="Times New Roman" w:hAnsi="Calibri" w:cs="Calibri"/>
          <w:color w:val="000000"/>
          <w:lang w:eastAsia="pl-PL"/>
        </w:rPr>
        <w:t>.</w:t>
      </w:r>
    </w:p>
    <w:p w14:paraId="70E4962A" w14:textId="77777777" w:rsidR="00995E97" w:rsidRPr="00AD0A94" w:rsidRDefault="00995E97" w:rsidP="00995E97">
      <w:pPr>
        <w:pStyle w:val="Akapitzlist"/>
        <w:numPr>
          <w:ilvl w:val="0"/>
          <w:numId w:val="68"/>
        </w:numPr>
        <w:spacing w:after="0" w:line="240" w:lineRule="auto"/>
        <w:jc w:val="both"/>
        <w:textAlignment w:val="baseline"/>
        <w:rPr>
          <w:rFonts w:ascii="Arial" w:eastAsia="Times New Roman" w:hAnsi="Arial" w:cs="Arial"/>
          <w:color w:val="000000"/>
          <w:lang w:eastAsia="pl-PL"/>
        </w:rPr>
      </w:pPr>
      <w:r w:rsidRPr="00995E97">
        <w:rPr>
          <w:rFonts w:ascii="Calibri" w:eastAsia="Times New Roman" w:hAnsi="Calibri" w:cs="Calibri"/>
          <w:color w:val="000000"/>
          <w:lang w:eastAsia="pl-PL"/>
        </w:rPr>
        <w:t>Zamówienie zostanie zrealizowane w terminie od maja 2024 r.  do kwietnia 2027 r. </w:t>
      </w:r>
    </w:p>
    <w:p w14:paraId="7981AF11" w14:textId="77777777" w:rsidR="00AD0A94" w:rsidRDefault="00AD0A94" w:rsidP="00AD0A94">
      <w:pPr>
        <w:pStyle w:val="Akapitzlist"/>
        <w:spacing w:after="0" w:line="240" w:lineRule="auto"/>
        <w:ind w:left="360"/>
        <w:jc w:val="both"/>
        <w:textAlignment w:val="baseline"/>
        <w:rPr>
          <w:rFonts w:ascii="Calibri" w:eastAsia="Times New Roman" w:hAnsi="Calibri" w:cs="Calibri"/>
          <w:color w:val="000000"/>
          <w:lang w:eastAsia="pl-PL"/>
        </w:rPr>
      </w:pPr>
    </w:p>
    <w:p w14:paraId="3E46B21D" w14:textId="77777777" w:rsidR="00AD0A94" w:rsidRPr="00995E97" w:rsidRDefault="00AD0A94" w:rsidP="00AD0A94">
      <w:pPr>
        <w:spacing w:after="0" w:line="240" w:lineRule="auto"/>
        <w:jc w:val="center"/>
        <w:rPr>
          <w:rFonts w:ascii="Times New Roman" w:eastAsia="Times New Roman" w:hAnsi="Times New Roman" w:cs="Times New Roman"/>
          <w:lang w:eastAsia="pl-PL"/>
        </w:rPr>
      </w:pPr>
      <w:r w:rsidRPr="00995E97">
        <w:rPr>
          <w:rFonts w:ascii="Calibri" w:eastAsia="Times New Roman" w:hAnsi="Calibri" w:cs="Calibri"/>
          <w:b/>
          <w:bCs/>
          <w:color w:val="000000"/>
          <w:lang w:eastAsia="pl-PL"/>
        </w:rPr>
        <w:t>Zasady realizacji przedmiotu umowy</w:t>
      </w:r>
    </w:p>
    <w:p w14:paraId="392BE6DD" w14:textId="77777777" w:rsidR="00AD0A94" w:rsidRDefault="00AD0A94" w:rsidP="00AD0A94">
      <w:pPr>
        <w:spacing w:after="0" w:line="240" w:lineRule="auto"/>
        <w:jc w:val="center"/>
        <w:rPr>
          <w:rFonts w:ascii="Calibri" w:eastAsia="Times New Roman" w:hAnsi="Calibri" w:cs="Calibri"/>
          <w:b/>
          <w:bCs/>
          <w:color w:val="000000"/>
          <w:lang w:eastAsia="pl-PL"/>
        </w:rPr>
      </w:pPr>
      <w:r w:rsidRPr="00995E97">
        <w:rPr>
          <w:rFonts w:ascii="Calibri" w:eastAsia="Times New Roman" w:hAnsi="Calibri" w:cs="Calibri"/>
          <w:b/>
          <w:bCs/>
          <w:color w:val="000000"/>
          <w:lang w:eastAsia="pl-PL"/>
        </w:rPr>
        <w:t>§ 3</w:t>
      </w:r>
    </w:p>
    <w:p w14:paraId="35DBA0E4" w14:textId="5E92BED4" w:rsidR="00AD0A94" w:rsidRPr="00AD0A94" w:rsidRDefault="00AD0A94" w:rsidP="00AD0A94">
      <w:pPr>
        <w:pStyle w:val="Akapitzlist"/>
        <w:numPr>
          <w:ilvl w:val="3"/>
          <w:numId w:val="76"/>
        </w:numPr>
        <w:spacing w:after="0" w:line="240" w:lineRule="auto"/>
        <w:rPr>
          <w:rFonts w:ascii="Times New Roman" w:eastAsia="Times New Roman" w:hAnsi="Times New Roman" w:cs="Times New Roman"/>
          <w:lang w:eastAsia="pl-PL"/>
        </w:rPr>
      </w:pPr>
      <w:r w:rsidRPr="00AD0A94">
        <w:rPr>
          <w:rFonts w:ascii="Calibri" w:eastAsia="Times New Roman" w:hAnsi="Calibri" w:cs="Calibri"/>
          <w:color w:val="000000"/>
          <w:lang w:eastAsia="pl-PL"/>
        </w:rPr>
        <w:t xml:space="preserve">Przedmiot umowy musi być wykonany zgodnie ze złożoną ofertą Wykonawcy z dnia ……………. 2024 r. </w:t>
      </w:r>
      <w:r>
        <w:rPr>
          <w:rFonts w:ascii="Calibri" w:eastAsia="Times New Roman" w:hAnsi="Calibri" w:cs="Calibri"/>
          <w:color w:val="000000"/>
          <w:lang w:eastAsia="pl-PL"/>
        </w:rPr>
        <w:t>oraz zapytaniem ofertowym ZP/64/2024.</w:t>
      </w:r>
    </w:p>
    <w:p w14:paraId="41E56281" w14:textId="77777777" w:rsidR="00AD0A94" w:rsidRPr="00AD0A94" w:rsidRDefault="00AD0A94" w:rsidP="00AD0A94">
      <w:pPr>
        <w:pStyle w:val="Akapitzlist"/>
        <w:numPr>
          <w:ilvl w:val="3"/>
          <w:numId w:val="76"/>
        </w:numPr>
        <w:spacing w:after="0" w:line="240" w:lineRule="auto"/>
        <w:rPr>
          <w:rFonts w:ascii="Times New Roman" w:eastAsia="Times New Roman" w:hAnsi="Times New Roman" w:cs="Times New Roman"/>
          <w:lang w:eastAsia="pl-PL"/>
        </w:rPr>
      </w:pPr>
      <w:r w:rsidRPr="00AD0A94">
        <w:rPr>
          <w:rFonts w:ascii="Calibri" w:eastAsia="Times New Roman" w:hAnsi="Calibri" w:cs="Calibri"/>
          <w:color w:val="000000"/>
          <w:lang w:eastAsia="pl-PL"/>
        </w:rPr>
        <w:t>Strony wyznaczają swoich przedstawicieli odpowiedzialnych za prawidłowy przebieg realizowanej Umowy:</w:t>
      </w:r>
    </w:p>
    <w:p w14:paraId="1800C269" w14:textId="77777777" w:rsidR="00AD0A94" w:rsidRPr="00995E97" w:rsidRDefault="00AD0A94" w:rsidP="00AD0A94">
      <w:pPr>
        <w:numPr>
          <w:ilvl w:val="1"/>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Zamawiający: ……………………………., tel...................... , e-mail……………………………………,</w:t>
      </w:r>
    </w:p>
    <w:p w14:paraId="702EFDEC" w14:textId="77777777" w:rsidR="00AD0A94" w:rsidRPr="00995E97" w:rsidRDefault="00AD0A94" w:rsidP="00AD0A94">
      <w:pPr>
        <w:numPr>
          <w:ilvl w:val="1"/>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 ………, tel. ……………..……………… e-mail: ……………………..…….</w:t>
      </w:r>
    </w:p>
    <w:p w14:paraId="55D04763"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zmiany danych, o których mowa w ust. 2, Strona, której zmiana dotyczy jest zobowiązana do powiadomienia pozostałych Stron o tym fakcie niezwłocznie drogą elektroniczną. Zmiana danych, o których mowa w ust. 2 nie wymaga zmiany Umowy.</w:t>
      </w:r>
    </w:p>
    <w:p w14:paraId="324F7629"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uznania przez Wykonawcę, iż dla należytego wykonywania Umowy nie jest w posiadaniu wszystkich niezbędnych danych i informacji, winien je pozyskać od Zamawiającego za pośrednictwem adresów kontaktowych wskazanych w ust. 2.</w:t>
      </w:r>
    </w:p>
    <w:p w14:paraId="2D74CA87"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oświadcza, że posiada odpowiednie umiejętności oraz doświadczenie do wykonywania powierzonych mu czynności.</w:t>
      </w:r>
    </w:p>
    <w:p w14:paraId="748A6964"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oświadcza, że przedmiot niniejszej Umowy wykona z zachowaniem najwyższej staranności, zgodnie z kwalifikacjami i posiadaną wiedzą, a także z zachowaniem zasad etyki i neutralności. </w:t>
      </w:r>
    </w:p>
    <w:p w14:paraId="7CFA250C"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FF0000"/>
          <w:lang w:eastAsia="pl-PL"/>
        </w:rPr>
      </w:pPr>
      <w:r w:rsidRPr="00995E97">
        <w:rPr>
          <w:rFonts w:ascii="Calibri" w:eastAsia="Times New Roman" w:hAnsi="Calibri" w:cs="Calibri"/>
          <w:color w:val="000000"/>
          <w:lang w:eastAsia="pl-PL"/>
        </w:rPr>
        <w:lastRenderedPageBreak/>
        <w:t>Wykonawca, jeżeli nie jest nim osoba fizyczna,  ponosi pełną odpowiedzialność za nadzór nad osobami, które będę wykonywać zamówienie, a także za dopełnienie wszelkich zobowiązań związanych z zatrudnieniem osób lub zawarciem umów cywilnoprawnych lub z zawarciem umów z Ekspertami</w:t>
      </w:r>
      <w:r w:rsidRPr="00995E97">
        <w:rPr>
          <w:rFonts w:ascii="Calibri" w:eastAsia="Times New Roman" w:hAnsi="Calibri" w:cs="Calibri"/>
          <w:color w:val="FF0000"/>
          <w:lang w:eastAsia="pl-PL"/>
        </w:rPr>
        <w:t>. </w:t>
      </w:r>
    </w:p>
    <w:p w14:paraId="236C4A27"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jeżeli nie jest nim osoba fizyczna,  może zmienić osoby lub zwiększyć liczbę osób, które będą wykonywać zamówienie w trakcie wykonywania umowy po uzyskaniu akceptacji przez Zamawiającego.</w:t>
      </w:r>
    </w:p>
    <w:p w14:paraId="0C657956" w14:textId="4C67CF63"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Zmiana  osoby, która będzie wykonywać zamówienie zostanie zaakceptowana przez Zamawiającego wyłącznie w przypadku, gdy kwalifikacje, doświadczenie i wykształcenie proponowanej  osoby będą takie same lub wyższe od kwalifikacji, doświadczenia osób wymaganych przez Zamawiającego.</w:t>
      </w:r>
      <w:r w:rsidRPr="00995E97">
        <w:rPr>
          <w:rFonts w:ascii="Calibri" w:eastAsia="Times New Roman" w:hAnsi="Calibri" w:cs="Calibri"/>
          <w:color w:val="FF0000"/>
          <w:lang w:eastAsia="pl-PL"/>
        </w:rPr>
        <w:t xml:space="preserve"> </w:t>
      </w:r>
      <w:r w:rsidRPr="00995E97">
        <w:rPr>
          <w:rFonts w:ascii="Calibri" w:eastAsia="Times New Roman" w:hAnsi="Calibri" w:cs="Calibri"/>
          <w:color w:val="000000"/>
          <w:lang w:eastAsia="pl-PL"/>
        </w:rPr>
        <w:t>Powyższe dotyczy sytuacji gdy Wykonawcą nie jest podmiot będący osobą fizyczną.</w:t>
      </w:r>
    </w:p>
    <w:p w14:paraId="2BEC9071"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Zmiana osoby, która będzie wykonywać zamówienie w trakcie wykonywania umowy, bez akceptacji Zamawiającego, stanowi podstawę odstąpienia od umowy przez Zamawiającego na podstawie § 5 ust. 1 pkt 4 lub zapłacenia kary umownej, o której mowa w § 6 ust. 1 pkt 4, a prace wykonane z udziałem takiej osoby nie zostaną przez Zamawiającego przyjęte. Powyższe dotyczy sytuacji gdy Wykonawcą nie jest podmiot będący osobą fizyczną</w:t>
      </w:r>
    </w:p>
    <w:p w14:paraId="2D6DFB5F"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Zmiana osoby, która będzie wykonywać zamówienie nie ma wpływu na wysokość wynagrodzenia należnego Wykonawcy. Powyższe dotyczy sytuacji gdy Wykonawcą nie jest podmiot będący osobą fizyczną.</w:t>
      </w:r>
    </w:p>
    <w:p w14:paraId="6F512774" w14:textId="77777777" w:rsidR="00AD0A94" w:rsidRPr="00995E97"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zobowiązuje się do uwzględnienia uwag i sugestii zgłaszanych przez Zamawiającego, w trakcie realizacji zamówienia. Uwagi lub sugestie do przedmiotu umowy mogą być zgłaszane drogą elektroniczną na adres wskazany w ust. 2. Wykonawca zobowiązuje się do dokonywania wszelkich poprawek bez prawa do odrębnego wynagrodzenia.</w:t>
      </w:r>
    </w:p>
    <w:p w14:paraId="176372F9" w14:textId="77777777" w:rsidR="00AD0A94" w:rsidRDefault="00AD0A94" w:rsidP="00AD0A94">
      <w:pPr>
        <w:numPr>
          <w:ilvl w:val="0"/>
          <w:numId w:val="68"/>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nie będzie wykorzystywać prowadzonych działań do promowania własnej firmy lub działalności</w:t>
      </w:r>
      <w:r>
        <w:rPr>
          <w:rFonts w:ascii="Calibri" w:eastAsia="Times New Roman" w:hAnsi="Calibri" w:cs="Calibri"/>
          <w:color w:val="000000"/>
          <w:lang w:eastAsia="pl-PL"/>
        </w:rPr>
        <w:t>.</w:t>
      </w:r>
    </w:p>
    <w:p w14:paraId="66C4B824" w14:textId="77777777" w:rsidR="00AD0A94" w:rsidRDefault="00AD0A94" w:rsidP="00AD0A94">
      <w:pPr>
        <w:spacing w:after="0" w:line="240" w:lineRule="auto"/>
        <w:ind w:left="360"/>
        <w:jc w:val="both"/>
        <w:textAlignment w:val="baseline"/>
        <w:rPr>
          <w:rFonts w:ascii="Calibri" w:eastAsia="Times New Roman" w:hAnsi="Calibri" w:cs="Calibri"/>
          <w:color w:val="000000"/>
          <w:lang w:eastAsia="pl-PL"/>
        </w:rPr>
      </w:pPr>
    </w:p>
    <w:p w14:paraId="682B0897" w14:textId="77777777" w:rsidR="005126EE" w:rsidRPr="00995E97" w:rsidRDefault="005126EE" w:rsidP="005126EE">
      <w:pPr>
        <w:spacing w:after="0" w:line="240" w:lineRule="auto"/>
        <w:jc w:val="center"/>
        <w:rPr>
          <w:rFonts w:ascii="Times New Roman" w:eastAsia="Times New Roman" w:hAnsi="Times New Roman" w:cs="Times New Roman"/>
          <w:lang w:eastAsia="pl-PL"/>
        </w:rPr>
      </w:pPr>
      <w:r>
        <w:rPr>
          <w:rFonts w:ascii="Calibri" w:hAnsi="Calibri" w:cs="Calibri"/>
          <w:b/>
          <w:bCs/>
          <w:color w:val="000000"/>
        </w:rPr>
        <w:t>Wynagrodzenie</w:t>
      </w:r>
    </w:p>
    <w:p w14:paraId="2BC06F32" w14:textId="431A09DA" w:rsidR="00AD0A94" w:rsidRPr="00995E97" w:rsidRDefault="00AD0A94" w:rsidP="005126EE">
      <w:pPr>
        <w:spacing w:after="0" w:line="240" w:lineRule="auto"/>
        <w:jc w:val="center"/>
        <w:rPr>
          <w:rFonts w:ascii="Times New Roman" w:eastAsia="Times New Roman" w:hAnsi="Times New Roman" w:cs="Times New Roman"/>
          <w:lang w:eastAsia="pl-PL"/>
        </w:rPr>
      </w:pPr>
      <w:r w:rsidRPr="00995E97">
        <w:rPr>
          <w:rFonts w:ascii="Calibri" w:eastAsia="Times New Roman" w:hAnsi="Calibri" w:cs="Calibri"/>
          <w:b/>
          <w:bCs/>
          <w:color w:val="000000"/>
          <w:lang w:eastAsia="pl-PL"/>
        </w:rPr>
        <w:t xml:space="preserve">§ </w:t>
      </w:r>
      <w:r w:rsidR="005126EE">
        <w:rPr>
          <w:rFonts w:ascii="Calibri" w:eastAsia="Times New Roman" w:hAnsi="Calibri" w:cs="Calibri"/>
          <w:b/>
          <w:bCs/>
          <w:color w:val="000000"/>
          <w:lang w:eastAsia="pl-PL"/>
        </w:rPr>
        <w:t>4</w:t>
      </w:r>
    </w:p>
    <w:p w14:paraId="5B4624C8" w14:textId="77777777" w:rsidR="005126EE" w:rsidRPr="009B7D75" w:rsidRDefault="005126EE" w:rsidP="005126EE">
      <w:pPr>
        <w:pStyle w:val="Akapitzlist"/>
        <w:numPr>
          <w:ilvl w:val="0"/>
          <w:numId w:val="73"/>
        </w:numPr>
        <w:spacing w:after="0" w:line="240" w:lineRule="auto"/>
        <w:rPr>
          <w:rFonts w:ascii="Times New Roman" w:eastAsia="Times New Roman" w:hAnsi="Times New Roman" w:cs="Times New Roman"/>
          <w:sz w:val="24"/>
          <w:szCs w:val="24"/>
          <w:lang w:eastAsia="pl-PL"/>
        </w:rPr>
      </w:pPr>
      <w:r w:rsidRPr="009B7D75">
        <w:rPr>
          <w:rFonts w:ascii="Calibri" w:eastAsia="Times New Roman" w:hAnsi="Calibri" w:cs="Calibri"/>
          <w:color w:val="000000"/>
          <w:lang w:eastAsia="pl-PL"/>
        </w:rPr>
        <w:t>Zamawiający zapłaci Wykonawcy wynagrodzenie w kwocie nie większej niż:</w:t>
      </w:r>
    </w:p>
    <w:p w14:paraId="2CFE030B" w14:textId="77777777" w:rsidR="005126EE" w:rsidRDefault="005126EE" w:rsidP="005126EE">
      <w:pPr>
        <w:spacing w:after="200" w:line="240" w:lineRule="auto"/>
        <w:ind w:left="360"/>
        <w:jc w:val="both"/>
        <w:rPr>
          <w:rFonts w:ascii="Calibri" w:eastAsia="Times New Roman" w:hAnsi="Calibri" w:cs="Calibri"/>
          <w:color w:val="000000"/>
          <w:lang w:eastAsia="pl-PL"/>
        </w:rPr>
      </w:pPr>
      <w:r w:rsidRPr="00995E97">
        <w:rPr>
          <w:rFonts w:ascii="Calibri" w:eastAsia="Times New Roman" w:hAnsi="Calibri" w:cs="Calibri"/>
          <w:color w:val="000000"/>
          <w:lang w:eastAsia="pl-PL"/>
        </w:rPr>
        <w:t>netto ……………………..zł (słownie: …………………………………) powiększone o należny podatek VAT w wysokości: …. %, co daje kwotę brutto …………………….. zł (słownie: …………………….), zgodnie z ofertą Wykonawcy.</w:t>
      </w:r>
    </w:p>
    <w:p w14:paraId="27C7968A" w14:textId="4DFDB958" w:rsidR="005126EE" w:rsidRDefault="005126EE" w:rsidP="005126EE">
      <w:pPr>
        <w:pStyle w:val="Akapitzlist"/>
        <w:numPr>
          <w:ilvl w:val="0"/>
          <w:numId w:val="74"/>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Wynagrodzenie Wykonawcy zostanie obliczone  jako iloczyn odpowiedniej stawki wskazanej w ofercie Wykonawcy:</w:t>
      </w:r>
    </w:p>
    <w:p w14:paraId="65ED42FB" w14:textId="77777777" w:rsidR="005126EE" w:rsidRPr="005126EE" w:rsidRDefault="005126EE" w:rsidP="005126EE">
      <w:pPr>
        <w:pStyle w:val="Akapitzlist"/>
        <w:numPr>
          <w:ilvl w:val="0"/>
          <w:numId w:val="79"/>
        </w:numPr>
        <w:spacing w:after="0" w:line="240" w:lineRule="auto"/>
        <w:jc w:val="both"/>
        <w:textAlignment w:val="baseline"/>
        <w:rPr>
          <w:rFonts w:ascii="Calibri" w:eastAsia="Times New Roman" w:hAnsi="Calibri" w:cs="Calibri"/>
          <w:color w:val="000000"/>
          <w:lang w:eastAsia="pl-PL"/>
        </w:rPr>
      </w:pPr>
      <w:r w:rsidRPr="005126EE">
        <w:rPr>
          <w:rFonts w:ascii="Calibri" w:eastAsia="Times New Roman" w:hAnsi="Calibri" w:cs="Calibri"/>
          <w:b/>
          <w:bCs/>
          <w:color w:val="000000"/>
          <w:lang w:eastAsia="pl-PL"/>
        </w:rPr>
        <w:t>Ocena merytoryczna wniosków aplikacyjnych składanych do platformy startowej WAB 2</w:t>
      </w:r>
      <w:r>
        <w:rPr>
          <w:rFonts w:ascii="Calibri" w:eastAsia="Times New Roman" w:hAnsi="Calibri" w:cs="Calibri"/>
          <w:b/>
          <w:bCs/>
          <w:color w:val="000000"/>
          <w:lang w:eastAsia="pl-PL"/>
        </w:rPr>
        <w:t>:</w:t>
      </w:r>
    </w:p>
    <w:p w14:paraId="7B49C561" w14:textId="5A2F7A63" w:rsidR="005126EE" w:rsidRDefault="005126EE" w:rsidP="005126EE">
      <w:pPr>
        <w:pStyle w:val="Akapitzlist"/>
        <w:spacing w:after="0" w:line="240" w:lineRule="auto"/>
        <w:ind w:left="1080"/>
        <w:jc w:val="both"/>
        <w:textAlignment w:val="baseline"/>
        <w:rPr>
          <w:rFonts w:ascii="Calibri" w:eastAsia="Times New Roman" w:hAnsi="Calibri" w:cs="Calibri"/>
          <w:color w:val="000000"/>
          <w:lang w:eastAsia="pl-PL"/>
        </w:rPr>
      </w:pPr>
      <w:r>
        <w:rPr>
          <w:rFonts w:ascii="Calibri" w:eastAsia="Times New Roman" w:hAnsi="Calibri" w:cs="Calibri"/>
          <w:b/>
          <w:bCs/>
          <w:color w:val="000000"/>
          <w:lang w:eastAsia="pl-PL"/>
        </w:rPr>
        <w:t>netto ………………,</w:t>
      </w:r>
      <w:r w:rsidRPr="005126EE">
        <w:rPr>
          <w:rFonts w:ascii="Calibri" w:eastAsia="Times New Roman" w:hAnsi="Calibri" w:cs="Calibri"/>
          <w:color w:val="000000"/>
          <w:lang w:eastAsia="pl-PL"/>
        </w:rPr>
        <w:t xml:space="preserve">podatek VAT ……………….., brutto……………. oraz faktycznej  liczby prawidłowo </w:t>
      </w:r>
      <w:r w:rsidRPr="005126EE">
        <w:rPr>
          <w:rFonts w:ascii="Calibri" w:eastAsia="Times New Roman" w:hAnsi="Calibri" w:cs="Calibri"/>
          <w:color w:val="000000"/>
          <w:lang w:eastAsia="pl-PL"/>
        </w:rPr>
        <w:br/>
        <w:t>(t.j. zgodnie z zasadami)  przeprowadzonych ocen pomysłów przez Ekspertów, odebranych i zaakceptowanych przez Zamawiającego.   </w:t>
      </w:r>
    </w:p>
    <w:p w14:paraId="48839637" w14:textId="5633617C" w:rsidR="005126EE" w:rsidRPr="005126EE" w:rsidRDefault="005126EE" w:rsidP="005126EE">
      <w:pPr>
        <w:pStyle w:val="Akapitzlist"/>
        <w:numPr>
          <w:ilvl w:val="0"/>
          <w:numId w:val="79"/>
        </w:numPr>
        <w:spacing w:after="0" w:line="240" w:lineRule="auto"/>
        <w:jc w:val="both"/>
        <w:textAlignment w:val="baseline"/>
        <w:rPr>
          <w:rFonts w:ascii="Calibri" w:eastAsia="Times New Roman" w:hAnsi="Calibri" w:cs="Calibri"/>
          <w:color w:val="000000"/>
          <w:lang w:eastAsia="pl-PL"/>
        </w:rPr>
      </w:pPr>
      <w:r>
        <w:rPr>
          <w:rFonts w:ascii="Calibri" w:eastAsia="Times New Roman" w:hAnsi="Calibri" w:cs="Calibri"/>
          <w:b/>
          <w:bCs/>
          <w:color w:val="000000"/>
          <w:lang w:eastAsia="pl-PL"/>
        </w:rPr>
        <w:t>O</w:t>
      </w:r>
      <w:r w:rsidRPr="005126EE">
        <w:rPr>
          <w:rFonts w:ascii="Calibri" w:eastAsia="Times New Roman" w:hAnsi="Calibri" w:cs="Calibri"/>
          <w:b/>
          <w:bCs/>
          <w:color w:val="000000"/>
          <w:lang w:eastAsia="pl-PL"/>
        </w:rPr>
        <w:t>cena merytoryczna na zakończenie okresu inkubacji na podstawie przedstawionej dokumentacji zgromadzonej w czasie inkubacji:</w:t>
      </w:r>
    </w:p>
    <w:p w14:paraId="349064B8" w14:textId="3414DCCD" w:rsidR="005126EE" w:rsidRPr="005126EE" w:rsidRDefault="005126EE" w:rsidP="005126EE">
      <w:pPr>
        <w:pStyle w:val="Akapitzlist"/>
        <w:spacing w:after="0" w:line="240" w:lineRule="auto"/>
        <w:ind w:left="1080"/>
        <w:jc w:val="both"/>
        <w:textAlignment w:val="baseline"/>
        <w:rPr>
          <w:rFonts w:ascii="Times New Roman" w:eastAsia="Times New Roman" w:hAnsi="Times New Roman" w:cs="Times New Roman"/>
          <w:sz w:val="24"/>
          <w:szCs w:val="24"/>
          <w:lang w:eastAsia="pl-PL"/>
        </w:rPr>
      </w:pPr>
      <w:r>
        <w:rPr>
          <w:rFonts w:ascii="Calibri" w:eastAsia="Times New Roman" w:hAnsi="Calibri" w:cs="Calibri"/>
          <w:b/>
          <w:bCs/>
          <w:color w:val="000000"/>
          <w:lang w:eastAsia="pl-PL"/>
        </w:rPr>
        <w:t xml:space="preserve"> </w:t>
      </w:r>
      <w:r w:rsidRPr="00995E97">
        <w:rPr>
          <w:rFonts w:ascii="Calibri" w:eastAsia="Times New Roman" w:hAnsi="Calibri" w:cs="Calibri"/>
          <w:color w:val="000000"/>
          <w:lang w:eastAsia="pl-PL"/>
        </w:rPr>
        <w:t xml:space="preserve">netto ………….., podatek VAT ……………….., brutto……………. oraz faktycznej  liczby prawidłowo </w:t>
      </w:r>
      <w:r w:rsidRPr="00995E97">
        <w:rPr>
          <w:rFonts w:ascii="Calibri" w:eastAsia="Times New Roman" w:hAnsi="Calibri" w:cs="Calibri"/>
          <w:color w:val="000000"/>
          <w:lang w:eastAsia="pl-PL"/>
        </w:rPr>
        <w:br/>
        <w:t>(t.j. zgodnie z zasadami)  przeprowadzonych ocen pomysłów przez Ekspertów, odebranych i zaakceptowanych przez Zamawiającego.   </w:t>
      </w:r>
    </w:p>
    <w:p w14:paraId="6A46F2E1" w14:textId="77777777" w:rsidR="005126EE" w:rsidRDefault="005126EE" w:rsidP="005126EE">
      <w:pPr>
        <w:pStyle w:val="Akapitzlist"/>
        <w:numPr>
          <w:ilvl w:val="0"/>
          <w:numId w:val="74"/>
        </w:numPr>
        <w:spacing w:after="0" w:line="240" w:lineRule="auto"/>
        <w:jc w:val="both"/>
        <w:textAlignment w:val="baseline"/>
        <w:rPr>
          <w:rFonts w:ascii="Calibri" w:eastAsia="Times New Roman" w:hAnsi="Calibri" w:cs="Calibri"/>
          <w:color w:val="000000"/>
          <w:lang w:eastAsia="pl-PL"/>
        </w:rPr>
      </w:pPr>
      <w:r w:rsidRPr="005126EE">
        <w:rPr>
          <w:rFonts w:ascii="Calibri" w:eastAsia="Times New Roman" w:hAnsi="Calibri" w:cs="Calibri"/>
          <w:color w:val="000000"/>
          <w:lang w:eastAsia="pl-PL"/>
        </w:rPr>
        <w:t>W przypadku niewykorzystania łącznej kwoty wynagrodzenia, o której mowa w ust. 1, Wykonawcy nie przysługują roszczenia z tytułu niewykorzystanej kwoty. </w:t>
      </w:r>
    </w:p>
    <w:p w14:paraId="3EE09ABF" w14:textId="77777777" w:rsidR="005126EE" w:rsidRDefault="005126EE" w:rsidP="005126EE">
      <w:pPr>
        <w:pStyle w:val="Akapitzlist"/>
        <w:numPr>
          <w:ilvl w:val="0"/>
          <w:numId w:val="74"/>
        </w:numPr>
        <w:spacing w:after="0" w:line="240" w:lineRule="auto"/>
        <w:jc w:val="both"/>
        <w:textAlignment w:val="baseline"/>
        <w:rPr>
          <w:rFonts w:ascii="Calibri" w:eastAsia="Times New Roman" w:hAnsi="Calibri" w:cs="Calibri"/>
          <w:color w:val="000000"/>
          <w:lang w:eastAsia="pl-PL"/>
        </w:rPr>
      </w:pPr>
      <w:r w:rsidRPr="005126EE">
        <w:rPr>
          <w:rFonts w:ascii="Calibri" w:eastAsia="Times New Roman" w:hAnsi="Calibri" w:cs="Calibri"/>
          <w:color w:val="000000"/>
          <w:lang w:eastAsia="pl-PL"/>
        </w:rPr>
        <w:t>Wynagrodzenie o którym mowa w ust. 2 będzie płatne przelewem w terminie 30 dni od dostarczenia Zamawiającemu prawidłowo wystawionego rachunku/Faktury VAT na konto bankowe Wykonawcy wskazane na fakturze.</w:t>
      </w:r>
    </w:p>
    <w:p w14:paraId="499D78A3" w14:textId="77777777" w:rsidR="005126EE" w:rsidRDefault="005126EE" w:rsidP="005126EE">
      <w:pPr>
        <w:pStyle w:val="Akapitzlist"/>
        <w:numPr>
          <w:ilvl w:val="0"/>
          <w:numId w:val="74"/>
        </w:numPr>
        <w:spacing w:after="0" w:line="240" w:lineRule="auto"/>
        <w:jc w:val="both"/>
        <w:textAlignment w:val="baseline"/>
        <w:rPr>
          <w:rFonts w:ascii="Calibri" w:eastAsia="Times New Roman" w:hAnsi="Calibri" w:cs="Calibri"/>
          <w:color w:val="000000"/>
          <w:lang w:eastAsia="pl-PL"/>
        </w:rPr>
      </w:pPr>
      <w:r w:rsidRPr="005126EE">
        <w:rPr>
          <w:rFonts w:ascii="Calibri" w:eastAsia="Times New Roman" w:hAnsi="Calibri" w:cs="Calibri"/>
          <w:color w:val="000000"/>
          <w:lang w:eastAsia="pl-PL"/>
        </w:rPr>
        <w:t>Podstawą do wystawienia rachunku/Faktury VAT jest podpisanie bez uwag przez przedstawicieli Stron protokołu zdawczo-odbiorczego po przeprowadzeniu oceny w ramach danej rundy wg stawki określonej w formularzu ofertowym Wykonawcy. </w:t>
      </w:r>
    </w:p>
    <w:p w14:paraId="3929EA98" w14:textId="77777777" w:rsidR="005126EE" w:rsidRDefault="005126EE" w:rsidP="005126EE">
      <w:pPr>
        <w:pStyle w:val="Akapitzlist"/>
        <w:numPr>
          <w:ilvl w:val="0"/>
          <w:numId w:val="74"/>
        </w:numPr>
        <w:spacing w:after="0" w:line="240" w:lineRule="auto"/>
        <w:jc w:val="both"/>
        <w:textAlignment w:val="baseline"/>
        <w:rPr>
          <w:rFonts w:ascii="Calibri" w:eastAsia="Times New Roman" w:hAnsi="Calibri" w:cs="Calibri"/>
          <w:color w:val="000000"/>
          <w:lang w:eastAsia="pl-PL"/>
        </w:rPr>
      </w:pPr>
      <w:r w:rsidRPr="005126EE">
        <w:rPr>
          <w:rFonts w:ascii="Calibri" w:eastAsia="Times New Roman" w:hAnsi="Calibri" w:cs="Calibri"/>
          <w:color w:val="000000"/>
          <w:lang w:eastAsia="pl-PL"/>
        </w:rPr>
        <w:t>Wynagrodzenie brutto określone w ust. 1 stanowi całkowite wynagrodzenie należne Wykonawcy z tytułu wykonania wszelkich zobowiązań określonych w umowie.</w:t>
      </w:r>
    </w:p>
    <w:p w14:paraId="181999D8" w14:textId="77777777" w:rsidR="005126EE" w:rsidRPr="005126EE" w:rsidRDefault="005126EE" w:rsidP="005126EE">
      <w:pPr>
        <w:pStyle w:val="Akapitzlist"/>
        <w:numPr>
          <w:ilvl w:val="0"/>
          <w:numId w:val="74"/>
        </w:numPr>
        <w:spacing w:after="0" w:line="240" w:lineRule="auto"/>
        <w:jc w:val="both"/>
        <w:textAlignment w:val="baseline"/>
        <w:rPr>
          <w:rFonts w:ascii="Calibri" w:eastAsia="Times New Roman" w:hAnsi="Calibri" w:cs="Calibri"/>
          <w:color w:val="000000"/>
          <w:lang w:eastAsia="pl-PL"/>
        </w:rPr>
      </w:pPr>
      <w:r w:rsidRPr="005126EE">
        <w:rPr>
          <w:rFonts w:ascii="Calibri" w:eastAsia="Times New Roman" w:hAnsi="Calibri" w:cs="Calibri"/>
          <w:color w:val="000000"/>
          <w:lang w:eastAsia="pl-PL"/>
        </w:rPr>
        <w:lastRenderedPageBreak/>
        <w:t xml:space="preserve">Zamawiający wyraża zgodę na otrzymywanie faktur drogą elektroniczną na adres: </w:t>
      </w:r>
      <w:hyperlink r:id="rId7" w:history="1">
        <w:r w:rsidRPr="005126EE">
          <w:rPr>
            <w:rFonts w:ascii="Calibri" w:eastAsia="Times New Roman" w:hAnsi="Calibri" w:cs="Calibri"/>
            <w:color w:val="0563C1"/>
            <w:u w:val="single"/>
            <w:lang w:eastAsia="pl-PL"/>
          </w:rPr>
          <w:t>faktury@ppnt.pulawy.pl</w:t>
        </w:r>
      </w:hyperlink>
      <w:r w:rsidRPr="005126EE">
        <w:rPr>
          <w:rFonts w:ascii="Calibri" w:eastAsia="Times New Roman" w:hAnsi="Calibri" w:cs="Calibri"/>
          <w:color w:val="000000"/>
          <w:lang w:eastAsia="pl-PL"/>
        </w:rPr>
        <w:t>.</w:t>
      </w:r>
    </w:p>
    <w:p w14:paraId="292FB808" w14:textId="77777777" w:rsidR="005126EE" w:rsidRPr="00995E97" w:rsidRDefault="005126EE" w:rsidP="005126EE">
      <w:pPr>
        <w:spacing w:after="0" w:line="240" w:lineRule="auto"/>
        <w:rPr>
          <w:rFonts w:ascii="Times New Roman" w:eastAsia="Times New Roman" w:hAnsi="Times New Roman" w:cs="Times New Roman"/>
          <w:sz w:val="24"/>
          <w:szCs w:val="24"/>
          <w:lang w:eastAsia="pl-PL"/>
        </w:rPr>
      </w:pPr>
    </w:p>
    <w:p w14:paraId="655A3BAF" w14:textId="77777777" w:rsidR="00995E97" w:rsidRPr="00995E97" w:rsidRDefault="00995E97" w:rsidP="00995E97">
      <w:pPr>
        <w:spacing w:after="0" w:line="240" w:lineRule="auto"/>
        <w:ind w:left="3192" w:firstLine="348"/>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Odstąpienie od umowy</w:t>
      </w:r>
    </w:p>
    <w:p w14:paraId="51B090CC"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 5</w:t>
      </w:r>
    </w:p>
    <w:p w14:paraId="7DAFD558" w14:textId="77777777" w:rsidR="00995E97" w:rsidRPr="00995E97" w:rsidRDefault="00995E97" w:rsidP="00995E97">
      <w:pPr>
        <w:numPr>
          <w:ilvl w:val="0"/>
          <w:numId w:val="53"/>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Zamawiający będzie mógł odstąpić od umowy, w całości lub w części ze skutkiem natychmiastowym:</w:t>
      </w:r>
    </w:p>
    <w:p w14:paraId="5D989F1B" w14:textId="77777777" w:rsidR="00995E97" w:rsidRPr="00995E97" w:rsidRDefault="00995E97" w:rsidP="00995E97">
      <w:pPr>
        <w:numPr>
          <w:ilvl w:val="0"/>
          <w:numId w:val="54"/>
        </w:numPr>
        <w:spacing w:after="0" w:line="240" w:lineRule="auto"/>
        <w:ind w:left="643"/>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jeżeli Wykonawca nie rozpoczął wykonywania umowy i jej nie realizuje,</w:t>
      </w:r>
    </w:p>
    <w:p w14:paraId="431CBEAD" w14:textId="77777777" w:rsidR="00995E97" w:rsidRPr="00995E97" w:rsidRDefault="00995E97" w:rsidP="00995E97">
      <w:pPr>
        <w:numPr>
          <w:ilvl w:val="0"/>
          <w:numId w:val="54"/>
        </w:numPr>
        <w:spacing w:after="0" w:line="240" w:lineRule="auto"/>
        <w:ind w:left="643"/>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gdy Wykonawca wykonuje umowę lub jej część w sposób sprzeczny z umową i nie zmienia sposobu realizacji umowy mimo wezwania go do tego przez Zamawiającego w terminie określonym w tym wezwaniu lub nie usunie uchybień mimo wezwania przez Zamawiającego do usunięcia uchybień w terminie określonym w wezwaniu – w terminie 5 dni od dnia, w którym upłynął termin na zmianę sposobu realizacji umowy wskazany w wezwaniu wysłanym przez Zamawiającego.      </w:t>
      </w:r>
    </w:p>
    <w:p w14:paraId="40CBD3F4" w14:textId="77777777" w:rsidR="00995E97" w:rsidRPr="00995E97" w:rsidRDefault="00995E97" w:rsidP="00995E97">
      <w:pPr>
        <w:numPr>
          <w:ilvl w:val="0"/>
          <w:numId w:val="54"/>
        </w:numPr>
        <w:spacing w:after="0" w:line="240" w:lineRule="auto"/>
        <w:ind w:left="643"/>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jeżeli Wykonawca zaprzestanie realizacji umowy lub wystąpi opóźnienie powodujące, iż nie jest prawdopodobne, aby Wykonawca zrealizował przedmiot zamówienia w terminie, w terminie 5 dni od dnia, kiedy Zamawiający powziął wiadomość o okolicznościach uzasadniających odstąpienie od umowy,</w:t>
      </w:r>
    </w:p>
    <w:p w14:paraId="668F2110" w14:textId="77777777" w:rsidR="00995E97" w:rsidRPr="00995E97" w:rsidRDefault="00995E97" w:rsidP="00995E97">
      <w:pPr>
        <w:numPr>
          <w:ilvl w:val="0"/>
          <w:numId w:val="54"/>
        </w:numPr>
        <w:spacing w:after="0" w:line="240" w:lineRule="auto"/>
        <w:ind w:left="643"/>
        <w:jc w:val="both"/>
        <w:textAlignment w:val="baseline"/>
        <w:rPr>
          <w:rFonts w:ascii="Calibri" w:eastAsia="Times New Roman" w:hAnsi="Calibri" w:cs="Calibri"/>
          <w:b/>
          <w:bCs/>
          <w:color w:val="000000"/>
          <w:lang w:eastAsia="pl-PL"/>
        </w:rPr>
      </w:pPr>
      <w:r w:rsidRPr="00995E97">
        <w:rPr>
          <w:rFonts w:ascii="Calibri" w:eastAsia="Times New Roman" w:hAnsi="Calibri" w:cs="Calibri"/>
          <w:color w:val="000000"/>
          <w:lang w:eastAsia="pl-PL"/>
        </w:rPr>
        <w:t>gdy Wykonawca wykonuje umowę lub jej część w sposób sprzeczny z umową, w szczególności zleca wykonanie prac będących przedmiotem umowy innym osobom lub na które nie wyraził zgody Zamawiający i nie zmienia sposobu realizacji umowy mimo wezwania go do tego przez Zamawiającego,</w:t>
      </w:r>
    </w:p>
    <w:p w14:paraId="1BF45275" w14:textId="77777777" w:rsidR="00995E97" w:rsidRPr="00995E97" w:rsidRDefault="00995E97" w:rsidP="00995E97">
      <w:pPr>
        <w:numPr>
          <w:ilvl w:val="0"/>
          <w:numId w:val="54"/>
        </w:numPr>
        <w:spacing w:after="0" w:line="240" w:lineRule="auto"/>
        <w:ind w:left="643"/>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jeżeli wysokość kar umownych przekroczy 20% wartości wynagrodzenia, o którym mowa w § 4 ust. 1.</w:t>
      </w:r>
    </w:p>
    <w:p w14:paraId="070C1EB6" w14:textId="77777777" w:rsidR="00995E97" w:rsidRPr="00995E97" w:rsidRDefault="00995E97" w:rsidP="00995E97">
      <w:pPr>
        <w:numPr>
          <w:ilvl w:val="0"/>
          <w:numId w:val="54"/>
        </w:numPr>
        <w:spacing w:after="0" w:line="240" w:lineRule="auto"/>
        <w:ind w:left="643"/>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jeżeli Wykonawca odmówił podpisania umowy powierzenia przetwarzania danych określonej w u § 8 ust. 6 Umowy.</w:t>
      </w:r>
    </w:p>
    <w:p w14:paraId="7702D52D" w14:textId="77777777" w:rsidR="00995E97" w:rsidRPr="00995E97" w:rsidRDefault="00995E97" w:rsidP="00995E97">
      <w:pPr>
        <w:spacing w:after="0" w:line="240" w:lineRule="auto"/>
        <w:jc w:val="both"/>
        <w:rPr>
          <w:rFonts w:ascii="Times New Roman" w:eastAsia="Times New Roman" w:hAnsi="Times New Roman" w:cs="Times New Roman"/>
          <w:sz w:val="24"/>
          <w:szCs w:val="24"/>
          <w:lang w:eastAsia="pl-PL"/>
        </w:rPr>
      </w:pPr>
      <w:r w:rsidRPr="00995E97">
        <w:rPr>
          <w:rFonts w:ascii="Calibri" w:eastAsia="Times New Roman" w:hAnsi="Calibri" w:cs="Calibri"/>
          <w:color w:val="000000"/>
          <w:lang w:eastAsia="pl-PL"/>
        </w:rPr>
        <w:t>2. W przypadku odstąpienia od umowy:</w:t>
      </w:r>
    </w:p>
    <w:p w14:paraId="42B90DDE" w14:textId="77777777" w:rsidR="00995E97" w:rsidRPr="00995E97" w:rsidRDefault="00995E97" w:rsidP="00995E97">
      <w:pPr>
        <w:numPr>
          <w:ilvl w:val="0"/>
          <w:numId w:val="55"/>
        </w:numPr>
        <w:spacing w:after="0" w:line="240" w:lineRule="auto"/>
        <w:ind w:left="643"/>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i Zamawiający zobowiązują się do sporządzenia protokołu, który będzie zawierał zakres wykonanego przedmiotu umowy do dnia odstąpienia od umowy;</w:t>
      </w:r>
    </w:p>
    <w:p w14:paraId="5055D47D" w14:textId="77777777" w:rsidR="00995E97" w:rsidRDefault="00995E97" w:rsidP="00995E97">
      <w:pPr>
        <w:numPr>
          <w:ilvl w:val="0"/>
          <w:numId w:val="55"/>
        </w:numPr>
        <w:spacing w:after="0" w:line="240" w:lineRule="auto"/>
        <w:ind w:left="643"/>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wysokość należnego Wykonawcy wynagrodzenia zostanie ustalona na podstawie zakresu prac wykonanych przez niego i zaakceptowanych przez Zamawiającego do dnia odstąpienia od umowy. W dniu odstąpienia od umowy na Zamawiającego przechodzą autorskie prawa majątkowe oraz prawa pokrewne do utworów powstałych w trakcie realizacji umowy, do których Zamawiający nie nabył jeszcze praw, chyba że Zamawiający uzna i oświadczy, iż wykonane przez Wykonawcę prace nie będą miały dla Zamawiającego znaczenia.</w:t>
      </w:r>
    </w:p>
    <w:p w14:paraId="07C5AD42" w14:textId="3AB007CE" w:rsidR="00995E97" w:rsidRPr="00995E97" w:rsidRDefault="00995E97" w:rsidP="00995E97">
      <w:pPr>
        <w:pStyle w:val="Akapitzlist"/>
        <w:numPr>
          <w:ilvl w:val="0"/>
          <w:numId w:val="69"/>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Oświadczenie Zamawiającego o odstąpieniu od umowy powinno zostać sporządzone w formie pisemnej lub w formie elektronicznej wraz z uzasadnieniem, będzie wywierać skutki na przyszłość i zostanie przesłane na adres Wykonawcy. </w:t>
      </w:r>
    </w:p>
    <w:p w14:paraId="6C9E518F" w14:textId="77777777" w:rsidR="00995E97" w:rsidRDefault="00995E97" w:rsidP="00995E97">
      <w:pPr>
        <w:spacing w:after="0" w:line="240" w:lineRule="auto"/>
        <w:jc w:val="center"/>
        <w:rPr>
          <w:rFonts w:ascii="Calibri" w:eastAsia="Times New Roman" w:hAnsi="Calibri" w:cs="Calibri"/>
          <w:b/>
          <w:bCs/>
          <w:color w:val="000000"/>
          <w:lang w:eastAsia="pl-PL"/>
        </w:rPr>
      </w:pPr>
    </w:p>
    <w:p w14:paraId="45947B64" w14:textId="4B6E96DC"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Kary umowne</w:t>
      </w:r>
    </w:p>
    <w:p w14:paraId="6C4E90EE"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 6</w:t>
      </w:r>
    </w:p>
    <w:p w14:paraId="1D1ADFFE" w14:textId="77777777" w:rsidR="00995E97" w:rsidRPr="00995E97" w:rsidRDefault="00995E97" w:rsidP="00995E97">
      <w:pPr>
        <w:numPr>
          <w:ilvl w:val="0"/>
          <w:numId w:val="56"/>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zobowiązany jest do zapłacenia na rzecz Zamawiającego następujących kar umownych:</w:t>
      </w:r>
    </w:p>
    <w:p w14:paraId="2B0FCB8C" w14:textId="6E22934E"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przypadku nieuczestniczenia Eksperta w posiedzeniu Panelu Ekspertów – w wysokości 300</w:t>
      </w:r>
      <w:r>
        <w:rPr>
          <w:rFonts w:ascii="Calibri" w:eastAsia="Times New Roman" w:hAnsi="Calibri" w:cs="Calibri"/>
          <w:color w:val="000000"/>
          <w:lang w:eastAsia="pl-PL"/>
        </w:rPr>
        <w:t>,00</w:t>
      </w:r>
      <w:r w:rsidRPr="00995E97">
        <w:rPr>
          <w:rFonts w:ascii="Calibri" w:eastAsia="Times New Roman" w:hAnsi="Calibri" w:cs="Calibri"/>
          <w:color w:val="000000"/>
          <w:lang w:eastAsia="pl-PL"/>
        </w:rPr>
        <w:t xml:space="preserve"> zł za każdą nieobecność,</w:t>
      </w:r>
    </w:p>
    <w:p w14:paraId="18007D26" w14:textId="65140745"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nieuczestniczenia Eksperta (brak fizycznego udziału) w DemoDay (Puławski Park Naukowo-Technologiczny w Puławach)- w wysokości 300</w:t>
      </w:r>
      <w:r>
        <w:rPr>
          <w:rFonts w:ascii="Calibri" w:eastAsia="Times New Roman" w:hAnsi="Calibri" w:cs="Calibri"/>
          <w:color w:val="000000"/>
          <w:lang w:eastAsia="pl-PL"/>
        </w:rPr>
        <w:t>,00</w:t>
      </w:r>
      <w:r w:rsidRPr="00995E97">
        <w:rPr>
          <w:rFonts w:ascii="Calibri" w:eastAsia="Times New Roman" w:hAnsi="Calibri" w:cs="Calibri"/>
          <w:color w:val="000000"/>
          <w:lang w:eastAsia="pl-PL"/>
        </w:rPr>
        <w:t xml:space="preserve"> zł za każdą nieobecność,</w:t>
      </w:r>
    </w:p>
    <w:p w14:paraId="65CDD2A0" w14:textId="15914D4F"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opóźnienia w wykonaniu pojedynczej  eksperckiej oceny wniosku (przyznanie punktów wraz z uzasadnieniem) lub przeprowadzenia oceny pomysłu,   względem terminu określonego w II. ust. 2 pkt. 1) ppkt e) i w II. ust. 2 pkt 2) ppkt g) Zapytania ofertowego  – w wysokości 100 zł za każdy dzień opóźnienia w wykonaniu pojedynczej oceny,</w:t>
      </w:r>
    </w:p>
    <w:p w14:paraId="24162A54" w14:textId="77777777"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 wykonanie usługi objętej umową przez osoby inne osoby lub niezaakceptowane uprzednio przez Zamawiającego – każdorazowo, w wysokości 10% wartości wynagrodzenia brutto Wykonawcy określonego w § 4 ust. 1, a Zamawiający ma prawo nie przyjąć prac wykonanych z udziałem tych osób.</w:t>
      </w:r>
    </w:p>
    <w:p w14:paraId="0162A911" w14:textId="77777777"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lastRenderedPageBreak/>
        <w:t>w przypadku innego niż powyżej nienależytego wykonania umowy – każdorazowo w wysokości 1 % wynagrodzenia brutto, o którym mowa w § 4 ust. 1,</w:t>
      </w:r>
    </w:p>
    <w:p w14:paraId="40FCAEC4" w14:textId="77777777"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nie przystąpienia do realizacji zamówienia przez Wykonawcę, w wysokości 50% wartości wynagrodzenia brutto wskazanego w § 4 ust. 1 umowy;</w:t>
      </w:r>
    </w:p>
    <w:p w14:paraId="38C97AE2" w14:textId="77777777"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naruszenia przez Wykonawcę lub osobę, przy pomocy której Wykonawca wykonuje umowę obowiązku poufności, o którym mowa w § 9 – w wysokości 50 % wartości wynagrodzenia wskazanego w § 4 ust. 1 umowy za każdy przypadek naruszenia;</w:t>
      </w:r>
    </w:p>
    <w:p w14:paraId="247C01B3" w14:textId="77777777" w:rsidR="00995E97" w:rsidRPr="00995E97" w:rsidRDefault="00995E97" w:rsidP="00995E97">
      <w:pPr>
        <w:numPr>
          <w:ilvl w:val="0"/>
          <w:numId w:val="5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odstąpienia od umowy przez Wykonawcę lub Zamawiającego z przyczyn, za które odpowiedzialność ponosi Wykonawca, Wykonawca zapłaci Zamawiającemu karę umowną w wysokości 30% wynagrodzenia umownego brutto określonego w § 4 ust. 1.</w:t>
      </w:r>
    </w:p>
    <w:p w14:paraId="445A0273" w14:textId="61DA4D43" w:rsidR="00995E97" w:rsidRDefault="00995E97" w:rsidP="00995E97">
      <w:pPr>
        <w:pStyle w:val="Akapitzlist"/>
        <w:numPr>
          <w:ilvl w:val="0"/>
          <w:numId w:val="71"/>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Kary, o których mowa w ust. 1 płatne są w terminie 7 dni od daty otrzymania przez Wykonawcę wezwania do ich zapłaty. Kary umowne mogą być potrącane z bieżących należności Wykonawcy. Wykonawca wyraża zgodę na potrącenie należności z tytułu kar umownych z wynagrodzenia, o którym mowa w § 4 ust. 1.</w:t>
      </w:r>
    </w:p>
    <w:p w14:paraId="4C1CC820" w14:textId="77777777" w:rsidR="00995E97" w:rsidRDefault="00995E97" w:rsidP="00995E97">
      <w:pPr>
        <w:pStyle w:val="Akapitzlist"/>
        <w:numPr>
          <w:ilvl w:val="0"/>
          <w:numId w:val="71"/>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Kary umowne mogą być naliczane z różnych tytułów łącznie, o ile spełnione zostały w tym zakresie przesłanki ich naliczania.</w:t>
      </w:r>
    </w:p>
    <w:p w14:paraId="07363F02" w14:textId="77777777" w:rsidR="00995E97" w:rsidRDefault="00995E97" w:rsidP="00995E97">
      <w:pPr>
        <w:pStyle w:val="Akapitzlist"/>
        <w:numPr>
          <w:ilvl w:val="0"/>
          <w:numId w:val="71"/>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Odstąpienie przez Zamawiającego od Umowy lub jej rozwiązanie nie zwalnia Wykonawcy od obowiązku zapłaty kar umownych zastrzeżonych w Umowie.</w:t>
      </w:r>
    </w:p>
    <w:p w14:paraId="471BD8DD" w14:textId="77777777" w:rsidR="00995E97" w:rsidRPr="00995E97" w:rsidRDefault="00995E97" w:rsidP="00995E97">
      <w:pPr>
        <w:pStyle w:val="Akapitzlist"/>
        <w:numPr>
          <w:ilvl w:val="0"/>
          <w:numId w:val="71"/>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Zapłata kary umownej wskazanej w ust. 1 nie wyklucza możliwości dochodzenia przez Zamawiającego odszkodowania do pełnej wysokości wyrządzonej szkody.</w:t>
      </w:r>
    </w:p>
    <w:p w14:paraId="125B656A" w14:textId="77777777" w:rsidR="00995E97" w:rsidRPr="00995E97" w:rsidRDefault="00995E97" w:rsidP="00995E97">
      <w:pPr>
        <w:spacing w:after="0" w:line="240" w:lineRule="auto"/>
        <w:rPr>
          <w:rFonts w:ascii="Times New Roman" w:eastAsia="Times New Roman" w:hAnsi="Times New Roman" w:cs="Times New Roman"/>
          <w:sz w:val="24"/>
          <w:szCs w:val="24"/>
          <w:lang w:eastAsia="pl-PL"/>
        </w:rPr>
      </w:pPr>
    </w:p>
    <w:p w14:paraId="574E3FCA"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Prawa autorskie</w:t>
      </w:r>
    </w:p>
    <w:p w14:paraId="6FF20FA2" w14:textId="77777777" w:rsidR="00995E97" w:rsidRDefault="00995E97" w:rsidP="00995E97">
      <w:pPr>
        <w:spacing w:after="0" w:line="240" w:lineRule="auto"/>
        <w:jc w:val="center"/>
        <w:rPr>
          <w:rFonts w:ascii="Calibri" w:eastAsia="Times New Roman" w:hAnsi="Calibri" w:cs="Calibri"/>
          <w:b/>
          <w:bCs/>
          <w:color w:val="000000"/>
          <w:lang w:eastAsia="pl-PL"/>
        </w:rPr>
      </w:pPr>
      <w:r w:rsidRPr="00995E97">
        <w:rPr>
          <w:rFonts w:ascii="Calibri" w:eastAsia="Times New Roman" w:hAnsi="Calibri" w:cs="Calibri"/>
          <w:b/>
          <w:bCs/>
          <w:color w:val="000000"/>
          <w:lang w:eastAsia="pl-PL"/>
        </w:rPr>
        <w:t>§ 7</w:t>
      </w:r>
    </w:p>
    <w:p w14:paraId="344E9F3B"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 chwilą przekazania przez Wykonawcę rezultatów prac określonych w § 2 niniejszej Umowy (zwanych dalej utworami) oraz po wypłaceniu Wykonawcy odpowiedniej kwoty wynagrodzenia wskazanego w § 4 ust. 1</w:t>
      </w:r>
      <w:r w:rsidRPr="00995E97">
        <w:rPr>
          <w:rFonts w:ascii="Calibri" w:eastAsia="Times New Roman" w:hAnsi="Calibri" w:cs="Calibri"/>
          <w:color w:val="FF0000"/>
          <w:lang w:eastAsia="pl-PL"/>
        </w:rPr>
        <w:t xml:space="preserve"> </w:t>
      </w:r>
      <w:r w:rsidRPr="00995E97">
        <w:rPr>
          <w:rFonts w:ascii="Calibri" w:eastAsia="Times New Roman" w:hAnsi="Calibri" w:cs="Calibri"/>
          <w:color w:val="000000"/>
          <w:lang w:eastAsia="pl-PL"/>
        </w:rPr>
        <w:t>Umowy, na Zamawiającego przechodzą w całości autorskie prawa majątkowe do utworów stworzonych w wyniku umowy, bez ograniczenia terytorium, ilości i sposobu wykorzystania na polach eksploatacji określonych w umowie, przy użyciu wszelkich dostępnych technik i nośników materialnych.</w:t>
      </w:r>
    </w:p>
    <w:p w14:paraId="473F6B22"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Przeniesienie autorskich praw majątkowych, o którym mowa w ust. 1, nastąpi na następujących polach eksploatacji:</w:t>
      </w:r>
    </w:p>
    <w:p w14:paraId="66FDC2E1" w14:textId="77777777" w:rsidR="00995E97" w:rsidRPr="00995E97" w:rsidRDefault="00995E97" w:rsidP="00995E97">
      <w:pPr>
        <w:numPr>
          <w:ilvl w:val="1"/>
          <w:numId w:val="62"/>
        </w:numPr>
        <w:spacing w:after="0" w:line="240" w:lineRule="auto"/>
        <w:ind w:left="786"/>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zakresie utrwalania i zwielokrotniania utworów - wytwarzania dowolną techniką egzemplarzy utworu (w całości lub w części), w tym techniką drukarską, reprograficzną, opisu magnetycznego oraz techniką cyfrową,</w:t>
      </w:r>
    </w:p>
    <w:p w14:paraId="302A0F2D" w14:textId="77777777" w:rsidR="00995E97" w:rsidRPr="00995E97" w:rsidRDefault="00995E97" w:rsidP="00995E97">
      <w:pPr>
        <w:numPr>
          <w:ilvl w:val="1"/>
          <w:numId w:val="62"/>
        </w:numPr>
        <w:spacing w:after="0" w:line="240" w:lineRule="auto"/>
        <w:ind w:left="786"/>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zakresie obrotu oryginałem albo egzemplarzami, na których utwory utrwalono – wprowadzania do obrotu, użyczenia lub najmu oryginału albo egzemplarzy,</w:t>
      </w:r>
    </w:p>
    <w:p w14:paraId="5894F83B" w14:textId="77777777" w:rsidR="00995E97" w:rsidRPr="00995E97" w:rsidRDefault="00995E97" w:rsidP="00995E97">
      <w:pPr>
        <w:numPr>
          <w:ilvl w:val="1"/>
          <w:numId w:val="62"/>
        </w:numPr>
        <w:spacing w:after="0" w:line="240" w:lineRule="auto"/>
        <w:ind w:left="786"/>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zakresie rozpowszechniania utworów w sposób inny niż określony powyżej - publicznego wykonywania, wystawienia, wyświetlenia, odtworzenia oraz nadawania i reemitowania, a także publicznego udostępniania (w tym w systemie informatycznym) utworu w taki sposób, aby każdy mógł mieć do niej dostęp w miejscu i w czasie przez siebie wybranym,</w:t>
      </w:r>
    </w:p>
    <w:p w14:paraId="6603C2D4" w14:textId="77777777" w:rsidR="00995E97" w:rsidRPr="00995E97" w:rsidRDefault="00995E97" w:rsidP="00995E97">
      <w:pPr>
        <w:numPr>
          <w:ilvl w:val="1"/>
          <w:numId w:val="62"/>
        </w:numPr>
        <w:spacing w:after="0" w:line="240" w:lineRule="auto"/>
        <w:ind w:left="786"/>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trwałego lub czasowego zwielokrotnienia utworu w całości lub w części jakimikolwiek środkami i w jakiejkolwiek formie,</w:t>
      </w:r>
    </w:p>
    <w:p w14:paraId="39561F39" w14:textId="77777777" w:rsidR="00995E97" w:rsidRPr="00995E97" w:rsidRDefault="00995E97" w:rsidP="00995E97">
      <w:pPr>
        <w:numPr>
          <w:ilvl w:val="1"/>
          <w:numId w:val="62"/>
        </w:numPr>
        <w:spacing w:after="0" w:line="240" w:lineRule="auto"/>
        <w:ind w:left="786"/>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przystosowania (w tym modyfikacji szablonu), zmiany układu lub jakichkolwiek innych  zmian w utworze, z zachowaniem praw osoby, która tych zmiana dokonała,</w:t>
      </w:r>
    </w:p>
    <w:p w14:paraId="37F8B03D" w14:textId="77777777" w:rsidR="00995E97" w:rsidRPr="00995E97" w:rsidRDefault="00995E97" w:rsidP="00995E97">
      <w:pPr>
        <w:numPr>
          <w:ilvl w:val="1"/>
          <w:numId w:val="62"/>
        </w:numPr>
        <w:spacing w:after="0" w:line="240" w:lineRule="auto"/>
        <w:ind w:left="786"/>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dokonywania skrótów, cięć, montażu, tłumaczeń, korekt, przeróbek, zmian i adaptacji, w  tym modyfikowania całości lub części utworu, wprowadzania jakichkolwiek zmian.</w:t>
      </w:r>
    </w:p>
    <w:p w14:paraId="5A8DE887"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zobowiązuje się wobec Zamawiającego, że w momencie przekazania utworów będą mu przysługiwały prawa autorskie do nich w zakresie wystarczającym do przekazania ich Zamawiającemu na polach eksploatacji wymienionych w ust. 2.</w:t>
      </w:r>
    </w:p>
    <w:p w14:paraId="111E711E"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Przeniesienie przez Wykonawcę na Zamawiającego własności autorskich praw majątkowych wynikających z realizacji niniejszej umowy nastąpi w ramach wynagrodzenia, o którym mowa w § 4 ust. 1 Umowy.</w:t>
      </w:r>
    </w:p>
    <w:p w14:paraId="57E638DB"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lastRenderedPageBreak/>
        <w:t>Wykonawca przenosi na Zamawiającego wyłączne prawo zezwalania na wykonywanie zależnego prawa autorskiego do utworów składających się na przedmiot umowy. W zakresie tworzenia i rozpowszechniania dzieł zależnych zrealizowanych przy wykorzystaniu utworów składających się na przedmiot umowy Wykonawca zezwala Zamawiającemu na korzystanie z nich na polach eksploatacji określonych w ust 2.</w:t>
      </w:r>
    </w:p>
    <w:p w14:paraId="362002CD"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Wraz z przeniesieniem autorskich praw majątkowych do utworów Wykonawca przenosi na Zamawiającego prawo własności nośników, na których utwory zostały utrwalone.</w:t>
      </w:r>
    </w:p>
    <w:p w14:paraId="051832C4"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zobowiązuje się do nie korzystania z przysługujących mu autorskich praw osobistych do utworów stworzonych w wykonaniu umowy, w szczególności oznaczania utworów swoim nazwiskiem lub pseudonimem, prawa do nienaruszalności treści i formy utworów oraz ich rzetelnego wykorzystania, prawa decydowania o pierwszym udostępnieniu utworów publiczności oraz nadzoru nad sposobem korzystania z utworów.</w:t>
      </w:r>
    </w:p>
    <w:p w14:paraId="0C6036D7"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oświadcza, iż przy wykonywaniu przedmiotu umowy, nie zostaną naruszone jakiekolwiek majątkowe prawa autorskie osób trzecich.</w:t>
      </w:r>
    </w:p>
    <w:p w14:paraId="62247AF8" w14:textId="77777777" w:rsidR="00995E97" w:rsidRPr="00995E97" w:rsidRDefault="00995E97" w:rsidP="00995E97">
      <w:pPr>
        <w:numPr>
          <w:ilvl w:val="0"/>
          <w:numId w:val="62"/>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roszczeń zgłoszonych przez osoby trzecie, lub pojawienia się informacji wskazujących, że opracowania Wykonawcy naruszają jakiekolwiek prawa osób trzecich, w szczególności prawa autorskie, lub inne prawa własności intelektualnej jakiejkolwiek osoby trzeciej, chronione przez przepisy bezwzględnie obowiązujące, Wykonawca zobowiązuje się podjąć wszelkie niezbędne środki ochrony na rzecz Zamawiającego (lub innych podmiotów uprawnionych) przed takimi roszczeniami, w szczególności podejmie niezbędne środki prawne i dokona innych niezbędnych czynności w celu zwolnienia Zamawiającego (lub innych podmiotów uprawnionych) od odpowiedzialności wynikającej z ww. roszczeń. Wykonawca pokryje wszelkie odszkodowania i koszty, w tym koszty postępowania i koszty obsługi prawnej, do których poniesienia zobowiązany będzie Zamawiający (lub inne podmioty uprawnione) w związku z ww. roszczeniami.</w:t>
      </w:r>
    </w:p>
    <w:p w14:paraId="2C8E6405" w14:textId="77777777" w:rsidR="00995E97" w:rsidRPr="00995E97" w:rsidRDefault="00995E97" w:rsidP="00995E97">
      <w:pPr>
        <w:spacing w:after="0" w:line="240" w:lineRule="auto"/>
        <w:rPr>
          <w:rFonts w:ascii="Times New Roman" w:eastAsia="Times New Roman" w:hAnsi="Times New Roman" w:cs="Times New Roman"/>
          <w:sz w:val="24"/>
          <w:szCs w:val="24"/>
          <w:lang w:eastAsia="pl-PL"/>
        </w:rPr>
      </w:pPr>
    </w:p>
    <w:p w14:paraId="6D9FEB2E"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Ochrona danych osobowych</w:t>
      </w:r>
    </w:p>
    <w:p w14:paraId="2B0E3BF9" w14:textId="77777777" w:rsidR="00995E97" w:rsidRDefault="00995E97" w:rsidP="00995E97">
      <w:pPr>
        <w:spacing w:after="0" w:line="240" w:lineRule="auto"/>
        <w:jc w:val="center"/>
        <w:rPr>
          <w:rFonts w:ascii="Calibri" w:eastAsia="Times New Roman" w:hAnsi="Calibri" w:cs="Calibri"/>
          <w:b/>
          <w:bCs/>
          <w:color w:val="000000"/>
          <w:lang w:eastAsia="pl-PL"/>
        </w:rPr>
      </w:pPr>
      <w:r w:rsidRPr="00995E97">
        <w:rPr>
          <w:rFonts w:ascii="Calibri" w:eastAsia="Times New Roman" w:hAnsi="Calibri" w:cs="Calibri"/>
          <w:b/>
          <w:bCs/>
          <w:color w:val="000000"/>
          <w:lang w:eastAsia="pl-PL"/>
        </w:rPr>
        <w:t>§ 8</w:t>
      </w:r>
    </w:p>
    <w:p w14:paraId="5C1F8776" w14:textId="77777777" w:rsidR="00995E97" w:rsidRPr="00995E97" w:rsidRDefault="00995E97" w:rsidP="00995E97">
      <w:pPr>
        <w:numPr>
          <w:ilvl w:val="0"/>
          <w:numId w:val="63"/>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Strony oświadczają, że znane im jest i stosują w swojej działalności rozporządzenie Parlamentu Europejskiego i Rady (UE) 2016/679 z dnia 27 kwietnia 2016 roku w sprawie ochrony osób fizycznych w związku z przetwarzaniem danych osobowych i w sprawie swobodnego przepływu takich danych oraz uchylenia dyrektywy 95/46/WE.</w:t>
      </w:r>
    </w:p>
    <w:p w14:paraId="409CA910" w14:textId="77777777" w:rsidR="00995E97" w:rsidRPr="00995E97" w:rsidRDefault="00995E97" w:rsidP="00995E97">
      <w:pPr>
        <w:numPr>
          <w:ilvl w:val="0"/>
          <w:numId w:val="63"/>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Każda ze Stron będzie przetwarzać przekazane jej w wyniku zawarcia i wykonywania Umowy dane osobowe dotyczące wspólników, współpracowników, pracowników, przedstawicieli ustawowych, reprezentantów i pełnomocników drugiej Strony w celu zawarcia i wykonania Umowy.</w:t>
      </w:r>
    </w:p>
    <w:p w14:paraId="550E9391" w14:textId="77777777" w:rsidR="00995E97" w:rsidRPr="00995E97" w:rsidRDefault="00995E97" w:rsidP="00995E97">
      <w:pPr>
        <w:numPr>
          <w:ilvl w:val="0"/>
          <w:numId w:val="63"/>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Obie Strony zobowiązują się przetwarzać dane osobowe udostępnione przez drugą Stronę dane osobowe w sposób zgodny z obowiązującymi przepisami o ochronie danych osobowych, w szczególności z przepisami ogólnego rozporządzenia o ochronie danych (RODO).</w:t>
      </w:r>
    </w:p>
    <w:p w14:paraId="2B4009D4" w14:textId="77777777" w:rsidR="00995E97" w:rsidRPr="00995E97" w:rsidRDefault="00995E97" w:rsidP="00995E97">
      <w:pPr>
        <w:numPr>
          <w:ilvl w:val="0"/>
          <w:numId w:val="63"/>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Zamawiający udostępnia Wykonawcy klauzulę informacyjną dla kontrahentów („Klauzula”), stanowiącą informację wymaganą na mocy art. 13 oraz 14, z którą można się zapoznać  na stronie internetowej pod linkiem https://ppnt.pulawy.pl/index.php/rodo-ppn-t/.</w:t>
      </w:r>
    </w:p>
    <w:p w14:paraId="52C5CFEC" w14:textId="77777777" w:rsidR="00995E97" w:rsidRPr="00995E97" w:rsidRDefault="00995E97" w:rsidP="00995E97">
      <w:pPr>
        <w:numPr>
          <w:ilvl w:val="0"/>
          <w:numId w:val="63"/>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zobowiązuje się do realizacji obowiązku informacyjnego w terminach wskazanych w przepisach RODO wobec wszystkich osób, o których mowa w ustępie 2 powyżej, w imieniu Zamawiającego występującego jako administrator danych osobowych. Realizacja tego obowiązku może nastąpić w szczególności poprzez przekazanie pełnej treści Klauzuli osobom, o których mowa w ustępie 2 powyżej.</w:t>
      </w:r>
    </w:p>
    <w:p w14:paraId="09C67CA2" w14:textId="77777777" w:rsidR="00995E97" w:rsidRPr="00995E97" w:rsidRDefault="00995E97" w:rsidP="00995E97">
      <w:pPr>
        <w:spacing w:after="0" w:line="240" w:lineRule="auto"/>
        <w:rPr>
          <w:rFonts w:ascii="Times New Roman" w:eastAsia="Times New Roman" w:hAnsi="Times New Roman" w:cs="Times New Roman"/>
          <w:sz w:val="24"/>
          <w:szCs w:val="24"/>
          <w:lang w:eastAsia="pl-PL"/>
        </w:rPr>
      </w:pPr>
    </w:p>
    <w:p w14:paraId="1EA81BE9"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Poufność</w:t>
      </w:r>
    </w:p>
    <w:p w14:paraId="324370F1"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 9</w:t>
      </w:r>
    </w:p>
    <w:p w14:paraId="6050A956"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 xml:space="preserve">W okresie obowiązywania niniejszej Umowy oraz po jej zakończeniu, Wykonawca zobowiązuje się zachować w tajemnicy, nie przekazywać, nie ujawniać, ani nie wykorzystywać w celu innym niż realizacja </w:t>
      </w:r>
      <w:r w:rsidRPr="00995E97">
        <w:rPr>
          <w:rFonts w:ascii="Calibri" w:eastAsia="Times New Roman" w:hAnsi="Calibri" w:cs="Calibri"/>
          <w:color w:val="000000"/>
          <w:lang w:eastAsia="pl-PL"/>
        </w:rPr>
        <w:lastRenderedPageBreak/>
        <w:t>Przedmiotu niniejszej Umowy informacji określonych w ust. 2, dotyczących Zamawiającego, które uzyskane zostaną przez Wykonawcę przy wykonywaniu umowy.</w:t>
      </w:r>
    </w:p>
    <w:p w14:paraId="117D35A4"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Obowiązek, o którym mowa w ust. 1 dotyczy w szczególności informacji organizacyjnych, technicznych, technologicznych, handlowych, procesów produkcyjnych, o kadrach, partnerach i konkurentach Zamawiającego, o sytuacji finansowej, handlowej i prawnej a także wszelkich poufnych informacji i faktów dotyczących tych podmiotów, o których Wykonawca dowie się w trakcie realizacji przedmiotu umowy, jeżeli ujawnienie takich informacji może narazić interesy Zamawiającego bądź ich dobre imię.</w:t>
      </w:r>
    </w:p>
    <w:p w14:paraId="0B7F8F8D"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zobowiązuje się podjąć wszelkie niezbędne kroki dla zapewnienia, że żadna z osób zaangażowanych w realizację niniejszej Umowy, otrzymujących informacje nie ujawni tych informacji, ani ich źródła zarówno w całości, jak i części, stronom trzecim bez uzyskania uprzedniego wyraźnego upoważnienia na piśmie od podmiotu, którego informacja lub źródło dotyczy. Wykonawca, który przekazuje informacje drugiej Strony, odpowiada za osoby, którym te informacje zostają udostępnione/przekazane jak za własne działanie lub zaniechanie.</w:t>
      </w:r>
    </w:p>
    <w:p w14:paraId="37B2C5D3"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zobowiązuje się do poinformowania każdej z osób, przy pomocy których wykonuje Umowę i które będą miały dostęp do informacji, o których mowa w ust. 2, o wynikających z Umowy obowiązkach w zakresie zachowania poufności, a także do zobowiązania każdej z tych osób do zachowania poufności.</w:t>
      </w:r>
    </w:p>
    <w:p w14:paraId="605C12EE"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Wykonawca zobowiązuje się ujawniać informacje, o których mowa w ust. 2 jedynie tym pracownikom i podmiotom zaangażowanym w realizację przedmiotu umowy, którym będą one niezbędne do wykonania powierzonych im czynności i tylko w zakresie, w jakim odbiorca informacji musi mieć do nich dostęp dla celów realizacji niniejszej Umowy.</w:t>
      </w:r>
    </w:p>
    <w:p w14:paraId="474F2826"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ujawnienia lub utraty danych lub informacji uzyskanych w związku z realizacją przedmiotu Umowy, Wykonawca zobowiązuje się do bezzwłocznego pisemnego poinformowania Zamawiającego o tym fakcie, w szczególności wskazując okoliczności zdarzenia.</w:t>
      </w:r>
    </w:p>
    <w:p w14:paraId="42C42507"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Po zakończeniu realizacji Umowy, Wykonawca bezzwłocznie zwróci Zamawiającemu lub zniszczy wszelkie dane i informacje przekazane przez Zamawiającego w związku z realizacją Przedmiotu Umowy. Wykonawca niezwłocznie, w formie pisemnej, powiadomi Zamawiającego o wykonaniu obowiązku określonego w zdaniu poprzedzającym.</w:t>
      </w:r>
    </w:p>
    <w:p w14:paraId="79CD549B"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Wykonanie Umowy lub rozwiązanie Umowy przez którąkolwiek ze Stron z jakiejkolwiek przyczyny nie będzie miało wpływu na obowiązki określone w niniejszym paragrafie.</w:t>
      </w:r>
    </w:p>
    <w:p w14:paraId="5533C10F" w14:textId="77777777" w:rsidR="00995E97" w:rsidRPr="00995E97" w:rsidRDefault="00995E97" w:rsidP="00995E97">
      <w:pPr>
        <w:numPr>
          <w:ilvl w:val="0"/>
          <w:numId w:val="64"/>
        </w:numPr>
        <w:spacing w:after="0" w:line="240" w:lineRule="auto"/>
        <w:ind w:left="36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Postanowienia ust. 1-8 nie będą miały zastosowania do tych informacji uzyskanych od Zamawiającego, które:</w:t>
      </w:r>
    </w:p>
    <w:p w14:paraId="3D8234F1" w14:textId="77777777" w:rsidR="00995E97" w:rsidRPr="00995E97" w:rsidRDefault="00995E97" w:rsidP="00995E97">
      <w:pPr>
        <w:numPr>
          <w:ilvl w:val="0"/>
          <w:numId w:val="65"/>
        </w:numPr>
        <w:spacing w:after="0" w:line="240" w:lineRule="auto"/>
        <w:ind w:left="928"/>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są opublikowane, powszechnie znane lub urzędowo podane do publicznej wiadomości;</w:t>
      </w:r>
    </w:p>
    <w:p w14:paraId="4735C8E2" w14:textId="77777777" w:rsidR="00995E97" w:rsidRPr="00995E97" w:rsidRDefault="00995E97" w:rsidP="00995E97">
      <w:pPr>
        <w:numPr>
          <w:ilvl w:val="0"/>
          <w:numId w:val="65"/>
        </w:numPr>
        <w:spacing w:after="0" w:line="240" w:lineRule="auto"/>
        <w:ind w:left="928"/>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są znane Wykonawcy przed przystąpieniem do czynności związanych z realizacją Umowy lub zostały uzyskane od osoby trzeciej zgodnie z prawem, bez ograniczeń do ich ujawniania;</w:t>
      </w:r>
    </w:p>
    <w:p w14:paraId="75685CF1" w14:textId="77777777" w:rsidR="00995E97" w:rsidRPr="00995E97" w:rsidRDefault="00995E97" w:rsidP="00995E97">
      <w:pPr>
        <w:numPr>
          <w:ilvl w:val="0"/>
          <w:numId w:val="65"/>
        </w:numPr>
        <w:spacing w:after="0" w:line="240" w:lineRule="auto"/>
        <w:ind w:left="928"/>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zostaną ujawnione przez Wykonawcę po wcześniejszym uzyskaniu pisemnej zgody podmiotu, którego dane mają zostać ujawnione;</w:t>
      </w:r>
    </w:p>
    <w:p w14:paraId="3FC27765" w14:textId="77777777" w:rsidR="00995E97" w:rsidRPr="00995E97" w:rsidRDefault="00995E97" w:rsidP="00995E97">
      <w:pPr>
        <w:numPr>
          <w:ilvl w:val="0"/>
          <w:numId w:val="65"/>
        </w:numPr>
        <w:spacing w:after="0" w:line="240" w:lineRule="auto"/>
        <w:ind w:left="928"/>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zostaną ujawnione przez Wykonawcę ze względu na obowiązujące wymogi prawa lub  zgodnie z prawomocnym orzeczeniem sądu lub prawomocną decyzją administracyjną z zastrzeżeniem, że podjęte zostały rozsądne i zgodne z prawem kroki zmierzające do zachowania poufności takich informacji;</w:t>
      </w:r>
    </w:p>
    <w:p w14:paraId="226B429F" w14:textId="77777777" w:rsidR="00995E97" w:rsidRPr="00995E97" w:rsidRDefault="00995E97" w:rsidP="00995E97">
      <w:pPr>
        <w:numPr>
          <w:ilvl w:val="0"/>
          <w:numId w:val="65"/>
        </w:numPr>
        <w:spacing w:after="0" w:line="240" w:lineRule="auto"/>
        <w:ind w:left="928"/>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zostały uzyskane przez Wykonawcę niezależnie od czynności związanych z realizacją postanowień niniejszej Umowy.</w:t>
      </w:r>
    </w:p>
    <w:p w14:paraId="07E79AF1" w14:textId="77777777" w:rsidR="00995E97" w:rsidRPr="00995E97" w:rsidRDefault="00995E97" w:rsidP="00995E97">
      <w:pPr>
        <w:spacing w:after="0" w:line="240" w:lineRule="auto"/>
        <w:rPr>
          <w:rFonts w:ascii="Times New Roman" w:eastAsia="Times New Roman" w:hAnsi="Times New Roman" w:cs="Times New Roman"/>
          <w:sz w:val="24"/>
          <w:szCs w:val="24"/>
          <w:lang w:eastAsia="pl-PL"/>
        </w:rPr>
      </w:pPr>
    </w:p>
    <w:p w14:paraId="5B2FC679"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Zmiany umowy</w:t>
      </w:r>
    </w:p>
    <w:p w14:paraId="52DDEF44"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 10</w:t>
      </w:r>
    </w:p>
    <w:p w14:paraId="2730DF58" w14:textId="77777777" w:rsidR="00995E97" w:rsidRPr="00995E97" w:rsidRDefault="00995E97" w:rsidP="00995E97">
      <w:pPr>
        <w:numPr>
          <w:ilvl w:val="0"/>
          <w:numId w:val="66"/>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Wszelkie zmiany umowy wymagają formy pisemnej pod rygorem nieważności.</w:t>
      </w:r>
    </w:p>
    <w:p w14:paraId="18F4EC11" w14:textId="77777777" w:rsidR="00995E97" w:rsidRPr="00995E97" w:rsidRDefault="00995E97" w:rsidP="00995E97">
      <w:pPr>
        <w:numPr>
          <w:ilvl w:val="0"/>
          <w:numId w:val="66"/>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Zmiana istotnych postanowień umowy w stosunku do treści oferty jest dopuszczalna w przypadku zaistnienia sytuacji opisanych w ust. 3-5.</w:t>
      </w:r>
    </w:p>
    <w:p w14:paraId="07110B64" w14:textId="77777777" w:rsidR="00995E97" w:rsidRPr="00995E97" w:rsidRDefault="00995E97" w:rsidP="00995E97">
      <w:pPr>
        <w:numPr>
          <w:ilvl w:val="0"/>
          <w:numId w:val="66"/>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Zmiana terminu realizacji przedmiotu umowy określonego w § 2  Umowy jest dopuszczalna w sytuacji:</w:t>
      </w:r>
    </w:p>
    <w:p w14:paraId="33EEAC2F" w14:textId="77777777" w:rsidR="00995E97" w:rsidRPr="00995E97" w:rsidRDefault="00995E97" w:rsidP="00995E97">
      <w:pPr>
        <w:numPr>
          <w:ilvl w:val="1"/>
          <w:numId w:val="66"/>
        </w:numPr>
        <w:spacing w:after="0" w:line="240" w:lineRule="auto"/>
        <w:ind w:left="107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lastRenderedPageBreak/>
        <w:t>gdy wykonanie przedmiotu umowy (lub dokonanie poprawek) w terminie jest niemożliwe z uwagi na wystąpienie w trakcie trwania umowy stanu nadzwyczajnego,  uniemożliwiającego dotrzymanie terminu realizacji zamówienia,</w:t>
      </w:r>
    </w:p>
    <w:p w14:paraId="66504B08" w14:textId="77777777" w:rsidR="00995E97" w:rsidRPr="00995E97" w:rsidRDefault="00995E97" w:rsidP="00995E97">
      <w:pPr>
        <w:numPr>
          <w:ilvl w:val="1"/>
          <w:numId w:val="66"/>
        </w:numPr>
        <w:spacing w:after="0" w:line="240" w:lineRule="auto"/>
        <w:ind w:left="107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zaistnienia zdarzenia nieprzewidzianego lub zdarzeń losowych uniemożliwiających realizację przedmiotu zamówienia w terminach wymienionych w umowie,</w:t>
      </w:r>
    </w:p>
    <w:p w14:paraId="315B6872" w14:textId="77777777" w:rsidR="00995E97" w:rsidRPr="00995E97" w:rsidRDefault="00995E97" w:rsidP="00995E97">
      <w:pPr>
        <w:numPr>
          <w:ilvl w:val="1"/>
          <w:numId w:val="66"/>
        </w:numPr>
        <w:spacing w:after="0" w:line="240" w:lineRule="auto"/>
        <w:ind w:left="107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zaistnienia siły wyższej w rozumieniu kodeksu cywilnego,</w:t>
      </w:r>
    </w:p>
    <w:p w14:paraId="1AC29E88" w14:textId="77777777" w:rsidR="00995E97" w:rsidRPr="00995E97" w:rsidRDefault="00995E97" w:rsidP="00995E97">
      <w:pPr>
        <w:numPr>
          <w:ilvl w:val="1"/>
          <w:numId w:val="66"/>
        </w:numPr>
        <w:spacing w:after="0" w:line="240" w:lineRule="auto"/>
        <w:ind w:left="1070"/>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opóźnień z przyczyn leżących po stronie Zamawiającego,</w:t>
      </w:r>
    </w:p>
    <w:p w14:paraId="374874F7" w14:textId="5238B8BD" w:rsidR="00995E97" w:rsidRPr="00995E97" w:rsidRDefault="00995E97" w:rsidP="00995E97">
      <w:pPr>
        <w:numPr>
          <w:ilvl w:val="0"/>
          <w:numId w:val="66"/>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 xml:space="preserve">Wartość wynagrodzenia określonego w umowie może ulec zmianie w przypadku zmiany stawki podatku VAT w trakcie obowiązywania umowy. W takiej sytuacji Zamawiający dopuszcza zmianę w zakresie cen jednostkowych brutto podanych w złożonym „formularzu </w:t>
      </w:r>
      <w:r w:rsidR="00FC2584">
        <w:rPr>
          <w:rFonts w:ascii="Calibri" w:eastAsia="Times New Roman" w:hAnsi="Calibri" w:cs="Calibri"/>
          <w:color w:val="000000"/>
          <w:lang w:eastAsia="pl-PL"/>
        </w:rPr>
        <w:t>ofertowym</w:t>
      </w:r>
      <w:r w:rsidRPr="00995E97">
        <w:rPr>
          <w:rFonts w:ascii="Calibri" w:eastAsia="Times New Roman" w:hAnsi="Calibri" w:cs="Calibri"/>
          <w:color w:val="000000"/>
          <w:lang w:eastAsia="pl-PL"/>
        </w:rPr>
        <w:t>” o różnicę wynikającą ze zmiany wysokości podatku VAT.</w:t>
      </w:r>
    </w:p>
    <w:p w14:paraId="71BBEBFD" w14:textId="77777777" w:rsidR="00995E97" w:rsidRPr="00995E97" w:rsidRDefault="00995E97" w:rsidP="00995E97">
      <w:pPr>
        <w:spacing w:after="0" w:line="240" w:lineRule="auto"/>
        <w:rPr>
          <w:rFonts w:ascii="Times New Roman" w:eastAsia="Times New Roman" w:hAnsi="Times New Roman" w:cs="Times New Roman"/>
          <w:sz w:val="24"/>
          <w:szCs w:val="24"/>
          <w:lang w:eastAsia="pl-PL"/>
        </w:rPr>
      </w:pPr>
    </w:p>
    <w:p w14:paraId="515934F5" w14:textId="77777777" w:rsidR="00995E97" w:rsidRPr="00995E97" w:rsidRDefault="00995E97" w:rsidP="00995E97">
      <w:pPr>
        <w:spacing w:after="0" w:line="240" w:lineRule="auto"/>
        <w:jc w:val="center"/>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Postanowienia końcowe</w:t>
      </w:r>
    </w:p>
    <w:p w14:paraId="66517225" w14:textId="77777777" w:rsidR="00995E97" w:rsidRDefault="00995E97" w:rsidP="00995E97">
      <w:pPr>
        <w:spacing w:after="200" w:line="240" w:lineRule="auto"/>
        <w:jc w:val="center"/>
        <w:rPr>
          <w:rFonts w:ascii="Calibri" w:eastAsia="Times New Roman" w:hAnsi="Calibri" w:cs="Calibri"/>
          <w:b/>
          <w:bCs/>
          <w:color w:val="000000"/>
          <w:lang w:eastAsia="pl-PL"/>
        </w:rPr>
      </w:pPr>
      <w:r w:rsidRPr="00995E97">
        <w:rPr>
          <w:rFonts w:ascii="Calibri" w:eastAsia="Times New Roman" w:hAnsi="Calibri" w:cs="Calibri"/>
          <w:b/>
          <w:bCs/>
          <w:color w:val="000000"/>
          <w:lang w:eastAsia="pl-PL"/>
        </w:rPr>
        <w:t>§ 11</w:t>
      </w:r>
    </w:p>
    <w:p w14:paraId="5D94D8CB" w14:textId="77777777" w:rsidR="00995E97" w:rsidRPr="00995E97" w:rsidRDefault="00995E97" w:rsidP="00995E97">
      <w:pPr>
        <w:numPr>
          <w:ilvl w:val="0"/>
          <w:numId w:val="6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kwestiach nieuregulowanych niniejszą umową mają zastosowanie przepisy Kodeksu cywilnego.</w:t>
      </w:r>
    </w:p>
    <w:p w14:paraId="324DDE68" w14:textId="77777777" w:rsidR="00995E97" w:rsidRPr="00995E97" w:rsidRDefault="00995E97" w:rsidP="00995E97">
      <w:pPr>
        <w:numPr>
          <w:ilvl w:val="0"/>
          <w:numId w:val="6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W przypadku sporu Strony ustalają, że rozstrzygał go będzie Sąd właściwy dla siedziby Zamawiającego.</w:t>
      </w:r>
    </w:p>
    <w:p w14:paraId="7059FC84" w14:textId="77777777" w:rsidR="00995E97" w:rsidRPr="00995E97" w:rsidRDefault="00995E97" w:rsidP="00995E97">
      <w:pPr>
        <w:numPr>
          <w:ilvl w:val="0"/>
          <w:numId w:val="67"/>
        </w:numPr>
        <w:spacing w:after="0" w:line="240" w:lineRule="auto"/>
        <w:jc w:val="both"/>
        <w:textAlignment w:val="baseline"/>
        <w:rPr>
          <w:rFonts w:ascii="Calibri" w:eastAsia="Times New Roman" w:hAnsi="Calibri" w:cs="Calibri"/>
          <w:color w:val="000000"/>
          <w:lang w:eastAsia="pl-PL"/>
        </w:rPr>
      </w:pPr>
      <w:r w:rsidRPr="00995E97">
        <w:rPr>
          <w:rFonts w:ascii="Calibri" w:eastAsia="Times New Roman" w:hAnsi="Calibri" w:cs="Calibri"/>
          <w:color w:val="000000"/>
          <w:lang w:eastAsia="pl-PL"/>
        </w:rPr>
        <w:t>Umowa niniejsza została sporządzona w 2 jednobrzmiących egzemplarzach, po jednym egzemplarzu dla każdej ze Stron.</w:t>
      </w:r>
    </w:p>
    <w:p w14:paraId="473951C2" w14:textId="77777777" w:rsidR="00995E97" w:rsidRDefault="00995E97" w:rsidP="00995E97">
      <w:pPr>
        <w:spacing w:after="240" w:line="240" w:lineRule="auto"/>
        <w:rPr>
          <w:rFonts w:ascii="Times New Roman" w:eastAsia="Times New Roman" w:hAnsi="Times New Roman" w:cs="Times New Roman"/>
          <w:sz w:val="24"/>
          <w:szCs w:val="24"/>
          <w:lang w:eastAsia="pl-PL"/>
        </w:rPr>
      </w:pPr>
    </w:p>
    <w:p w14:paraId="6C6A235C" w14:textId="77777777" w:rsidR="009B7D75" w:rsidRPr="00995E97" w:rsidRDefault="009B7D75" w:rsidP="00995E97">
      <w:pPr>
        <w:spacing w:after="240" w:line="240" w:lineRule="auto"/>
        <w:rPr>
          <w:rFonts w:ascii="Times New Roman" w:eastAsia="Times New Roman" w:hAnsi="Times New Roman" w:cs="Times New Roman"/>
          <w:sz w:val="24"/>
          <w:szCs w:val="24"/>
          <w:lang w:eastAsia="pl-PL"/>
        </w:rPr>
      </w:pPr>
    </w:p>
    <w:p w14:paraId="7D02586A" w14:textId="77777777" w:rsidR="00995E97" w:rsidRPr="00995E97" w:rsidRDefault="00995E97" w:rsidP="00995E97">
      <w:pPr>
        <w:spacing w:after="200" w:line="240" w:lineRule="auto"/>
        <w:rPr>
          <w:rFonts w:ascii="Times New Roman" w:eastAsia="Times New Roman" w:hAnsi="Times New Roman" w:cs="Times New Roman"/>
          <w:sz w:val="24"/>
          <w:szCs w:val="24"/>
          <w:lang w:eastAsia="pl-PL"/>
        </w:rPr>
      </w:pPr>
      <w:r w:rsidRPr="00995E97">
        <w:rPr>
          <w:rFonts w:ascii="Calibri" w:eastAsia="Times New Roman" w:hAnsi="Calibri" w:cs="Calibri"/>
          <w:b/>
          <w:bCs/>
          <w:color w:val="000000"/>
          <w:lang w:eastAsia="pl-PL"/>
        </w:rPr>
        <w:t>ZAMAWIAJĄCY</w:t>
      </w:r>
      <w:r w:rsidRPr="00995E97">
        <w:rPr>
          <w:rFonts w:ascii="Calibri" w:eastAsia="Times New Roman" w:hAnsi="Calibri" w:cs="Calibri"/>
          <w:b/>
          <w:bCs/>
          <w:color w:val="000000"/>
          <w:lang w:eastAsia="pl-PL"/>
        </w:rPr>
        <w:tab/>
      </w:r>
      <w:r w:rsidRPr="00995E97">
        <w:rPr>
          <w:rFonts w:ascii="Calibri" w:eastAsia="Times New Roman" w:hAnsi="Calibri" w:cs="Calibri"/>
          <w:b/>
          <w:bCs/>
          <w:color w:val="000000"/>
          <w:lang w:eastAsia="pl-PL"/>
        </w:rPr>
        <w:tab/>
      </w:r>
      <w:r w:rsidRPr="00995E97">
        <w:rPr>
          <w:rFonts w:ascii="Calibri" w:eastAsia="Times New Roman" w:hAnsi="Calibri" w:cs="Calibri"/>
          <w:b/>
          <w:bCs/>
          <w:color w:val="000000"/>
          <w:lang w:eastAsia="pl-PL"/>
        </w:rPr>
        <w:tab/>
      </w:r>
      <w:r w:rsidRPr="00995E97">
        <w:rPr>
          <w:rFonts w:ascii="Calibri" w:eastAsia="Times New Roman" w:hAnsi="Calibri" w:cs="Calibri"/>
          <w:b/>
          <w:bCs/>
          <w:color w:val="000000"/>
          <w:lang w:eastAsia="pl-PL"/>
        </w:rPr>
        <w:tab/>
      </w:r>
      <w:r w:rsidRPr="00995E97">
        <w:rPr>
          <w:rFonts w:ascii="Calibri" w:eastAsia="Times New Roman" w:hAnsi="Calibri" w:cs="Calibri"/>
          <w:b/>
          <w:bCs/>
          <w:color w:val="000000"/>
          <w:lang w:eastAsia="pl-PL"/>
        </w:rPr>
        <w:tab/>
      </w:r>
      <w:r w:rsidRPr="00995E97">
        <w:rPr>
          <w:rFonts w:ascii="Calibri" w:eastAsia="Times New Roman" w:hAnsi="Calibri" w:cs="Calibri"/>
          <w:b/>
          <w:bCs/>
          <w:color w:val="000000"/>
          <w:lang w:eastAsia="pl-PL"/>
        </w:rPr>
        <w:tab/>
      </w:r>
      <w:r w:rsidRPr="00995E97">
        <w:rPr>
          <w:rFonts w:ascii="Calibri" w:eastAsia="Times New Roman" w:hAnsi="Calibri" w:cs="Calibri"/>
          <w:b/>
          <w:bCs/>
          <w:color w:val="000000"/>
          <w:lang w:eastAsia="pl-PL"/>
        </w:rPr>
        <w:tab/>
      </w:r>
      <w:r w:rsidRPr="00995E97">
        <w:rPr>
          <w:rFonts w:ascii="Calibri" w:eastAsia="Times New Roman" w:hAnsi="Calibri" w:cs="Calibri"/>
          <w:b/>
          <w:bCs/>
          <w:color w:val="000000"/>
          <w:lang w:eastAsia="pl-PL"/>
        </w:rPr>
        <w:tab/>
        <w:t>WYKONAWCA</w:t>
      </w:r>
    </w:p>
    <w:p w14:paraId="6F4167F7" w14:textId="77777777" w:rsidR="00995E97" w:rsidRDefault="00995E97" w:rsidP="00995E97">
      <w:pPr>
        <w:spacing w:after="0" w:line="240" w:lineRule="auto"/>
        <w:rPr>
          <w:rFonts w:eastAsia="Calibri" w:cstheme="minorHAnsi"/>
          <w:b/>
        </w:rPr>
      </w:pPr>
    </w:p>
    <w:sectPr w:rsidR="00995E97" w:rsidSect="003A0B46">
      <w:headerReference w:type="default" r:id="rId8"/>
      <w:footerReference w:type="default" r:id="rId9"/>
      <w:pgSz w:w="11906" w:h="16838"/>
      <w:pgMar w:top="1417" w:right="849" w:bottom="1417" w:left="1417" w:header="426"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6C0F" w14:textId="77777777" w:rsidR="003A0B46" w:rsidRDefault="003A0B46" w:rsidP="00A12375">
      <w:pPr>
        <w:spacing w:after="0" w:line="240" w:lineRule="auto"/>
      </w:pPr>
      <w:r>
        <w:separator/>
      </w:r>
    </w:p>
  </w:endnote>
  <w:endnote w:type="continuationSeparator" w:id="0">
    <w:p w14:paraId="09C690BB" w14:textId="77777777" w:rsidR="003A0B46" w:rsidRDefault="003A0B46" w:rsidP="00A1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A6781" w14:textId="77777777" w:rsidR="00A12375" w:rsidRDefault="00183634" w:rsidP="00183634">
    <w:pPr>
      <w:pStyle w:val="Stopka"/>
      <w:ind w:left="-1276"/>
    </w:pPr>
    <w:r>
      <w:rPr>
        <w:noProof/>
        <w:lang w:eastAsia="pl-PL"/>
      </w:rPr>
      <w:drawing>
        <wp:inline distT="0" distB="0" distL="0" distR="0" wp14:anchorId="62CCAF9F" wp14:editId="617A5641">
          <wp:extent cx="7343775" cy="611727"/>
          <wp:effectExtent l="0" t="0" r="0" b="0"/>
          <wp:docPr id="316" name="Obraz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UŁAWSKI pAR nA (1200 x 150 mm)(2).png"/>
                  <pic:cNvPicPr/>
                </pic:nvPicPr>
                <pic:blipFill>
                  <a:blip r:embed="rId1">
                    <a:extLst>
                      <a:ext uri="{28A0092B-C50C-407E-A947-70E740481C1C}">
                        <a14:useLocalDpi xmlns:a14="http://schemas.microsoft.com/office/drawing/2010/main" val="0"/>
                      </a:ext>
                    </a:extLst>
                  </a:blip>
                  <a:stretch>
                    <a:fillRect/>
                  </a:stretch>
                </pic:blipFill>
                <pic:spPr>
                  <a:xfrm>
                    <a:off x="0" y="0"/>
                    <a:ext cx="7461334" cy="621520"/>
                  </a:xfrm>
                  <a:prstGeom prst="rect">
                    <a:avLst/>
                  </a:prstGeom>
                </pic:spPr>
              </pic:pic>
            </a:graphicData>
          </a:graphic>
        </wp:inline>
      </w:drawing>
    </w:r>
    <w:r w:rsidR="00BE655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EC590" w14:textId="77777777" w:rsidR="003A0B46" w:rsidRDefault="003A0B46" w:rsidP="00A12375">
      <w:pPr>
        <w:spacing w:after="0" w:line="240" w:lineRule="auto"/>
      </w:pPr>
      <w:r>
        <w:separator/>
      </w:r>
    </w:p>
  </w:footnote>
  <w:footnote w:type="continuationSeparator" w:id="0">
    <w:p w14:paraId="30CB0D8F" w14:textId="77777777" w:rsidR="003A0B46" w:rsidRDefault="003A0B46" w:rsidP="00A12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F5A19" w14:textId="77777777" w:rsidR="00A12375" w:rsidRDefault="00A12375" w:rsidP="00A12375">
    <w:pPr>
      <w:pStyle w:val="Nagwek"/>
      <w:tabs>
        <w:tab w:val="clear" w:pos="9072"/>
        <w:tab w:val="right" w:pos="9639"/>
      </w:tabs>
      <w:ind w:left="-1134"/>
    </w:pPr>
    <w:r>
      <w:rPr>
        <w:noProof/>
        <w:lang w:eastAsia="pl-PL"/>
      </w:rPr>
      <mc:AlternateContent>
        <mc:Choice Requires="wps">
          <w:drawing>
            <wp:anchor distT="0" distB="0" distL="114300" distR="114300" simplePos="0" relativeHeight="251659264" behindDoc="0" locked="0" layoutInCell="1" allowOverlap="1" wp14:anchorId="101700ED" wp14:editId="5D8B4F2D">
              <wp:simplePos x="0" y="0"/>
              <wp:positionH relativeFrom="column">
                <wp:posOffset>4186555</wp:posOffset>
              </wp:positionH>
              <wp:positionV relativeFrom="paragraph">
                <wp:posOffset>110491</wp:posOffset>
              </wp:positionV>
              <wp:extent cx="0" cy="400050"/>
              <wp:effectExtent l="0" t="0" r="19050" b="19050"/>
              <wp:wrapNone/>
              <wp:docPr id="14" name="Łącznik prosty 14"/>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7BB18" id="Łącznik prosty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65pt,8.7pt" to="329.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" strokecolor="black [3200]" strokeweight=".5pt">
              <v:stroke joinstyle="miter"/>
            </v:line>
          </w:pict>
        </mc:Fallback>
      </mc:AlternateContent>
    </w:r>
    <w:r>
      <w:rPr>
        <w:noProof/>
        <w:lang w:eastAsia="pl-PL"/>
      </w:rPr>
      <w:drawing>
        <wp:inline distT="0" distB="0" distL="0" distR="0" wp14:anchorId="44694B56" wp14:editId="167C01DB">
          <wp:extent cx="4523103" cy="645160"/>
          <wp:effectExtent l="0" t="0" r="0" b="2540"/>
          <wp:docPr id="314" name="Obraz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PW_RP_UE_RG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26794" cy="659950"/>
                  </a:xfrm>
                  <a:prstGeom prst="rect">
                    <a:avLst/>
                  </a:prstGeom>
                </pic:spPr>
              </pic:pic>
            </a:graphicData>
          </a:graphic>
        </wp:inline>
      </w:drawing>
    </w:r>
    <w:r>
      <w:t xml:space="preserve">         </w:t>
    </w:r>
    <w:r>
      <w:rPr>
        <w:noProof/>
        <w:lang w:eastAsia="pl-PL"/>
      </w:rPr>
      <w:t xml:space="preserve">             </w:t>
    </w:r>
    <w:r>
      <w:rPr>
        <w:noProof/>
        <w:lang w:eastAsia="pl-PL"/>
      </w:rPr>
      <w:drawing>
        <wp:inline distT="0" distB="0" distL="0" distR="0" wp14:anchorId="2E5FD958" wp14:editId="2E21D3F2">
          <wp:extent cx="1560195" cy="558588"/>
          <wp:effectExtent l="0" t="0" r="1905" b="0"/>
          <wp:docPr id="315" name="Obraz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B_PS_logo_PNG_poziom.png"/>
                  <pic:cNvPicPr/>
                </pic:nvPicPr>
                <pic:blipFill>
                  <a:blip r:embed="rId2">
                    <a:extLst>
                      <a:ext uri="{28A0092B-C50C-407E-A947-70E740481C1C}">
                        <a14:useLocalDpi xmlns:a14="http://schemas.microsoft.com/office/drawing/2010/main" val="0"/>
                      </a:ext>
                    </a:extLst>
                  </a:blip>
                  <a:stretch>
                    <a:fillRect/>
                  </a:stretch>
                </pic:blipFill>
                <pic:spPr>
                  <a:xfrm>
                    <a:off x="0" y="0"/>
                    <a:ext cx="1607641" cy="575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multilevel"/>
    <w:tmpl w:val="7B8069B4"/>
    <w:lvl w:ilvl="0">
      <w:start w:val="1"/>
      <w:numFmt w:val="decimal"/>
      <w:lvlText w:val="%1"/>
      <w:lvlJc w:val="left"/>
      <w:pPr>
        <w:tabs>
          <w:tab w:val="num" w:pos="-1478"/>
        </w:tabs>
        <w:ind w:left="-1621" w:hanging="217"/>
      </w:pPr>
      <w:rPr>
        <w:rFonts w:ascii="Calibri" w:hAnsi="Calibri" w:hint="default"/>
        <w:b w:val="0"/>
        <w:i w:val="0"/>
        <w:sz w:val="22"/>
        <w:szCs w:val="24"/>
      </w:rPr>
    </w:lvl>
    <w:lvl w:ilvl="1">
      <w:start w:val="1"/>
      <w:numFmt w:val="decimal"/>
      <w:lvlText w:val="%2."/>
      <w:lvlJc w:val="left"/>
      <w:pPr>
        <w:tabs>
          <w:tab w:val="num" w:pos="-1621"/>
        </w:tabs>
        <w:ind w:left="-1621" w:hanging="397"/>
      </w:pPr>
      <w:rPr>
        <w:rFonts w:hint="default"/>
        <w:b w:val="0"/>
        <w:color w:val="000000"/>
        <w:sz w:val="24"/>
        <w:szCs w:val="24"/>
      </w:rPr>
    </w:lvl>
    <w:lvl w:ilvl="2">
      <w:start w:val="2"/>
      <w:numFmt w:val="decimal"/>
      <w:lvlText w:val="%3."/>
      <w:lvlJc w:val="left"/>
      <w:pPr>
        <w:tabs>
          <w:tab w:val="num" w:pos="0"/>
        </w:tabs>
        <w:ind w:left="0" w:hanging="360"/>
      </w:pPr>
      <w:rPr>
        <w:rFonts w:asciiTheme="minorHAnsi" w:eastAsia="Times New Roman" w:hAnsiTheme="minorHAnsi" w:cstheme="minorHAnsi" w:hint="default"/>
        <w:sz w:val="22"/>
        <w:szCs w:val="22"/>
      </w:rPr>
    </w:lvl>
    <w:lvl w:ilvl="3">
      <w:start w:val="1"/>
      <w:numFmt w:val="decimal"/>
      <w:lvlText w:val="%4."/>
      <w:lvlJc w:val="left"/>
      <w:pPr>
        <w:tabs>
          <w:tab w:val="num" w:pos="862"/>
        </w:tabs>
        <w:ind w:left="862" w:hanging="360"/>
      </w:pPr>
      <w:rPr>
        <w:rFonts w:hint="default"/>
        <w:sz w:val="24"/>
        <w:szCs w:val="24"/>
      </w:rPr>
    </w:lvl>
    <w:lvl w:ilvl="4">
      <w:start w:val="1"/>
      <w:numFmt w:val="decimal"/>
      <w:lvlText w:val="%5."/>
      <w:lvlJc w:val="left"/>
      <w:pPr>
        <w:tabs>
          <w:tab w:val="num" w:pos="1582"/>
        </w:tabs>
        <w:ind w:left="1582" w:hanging="360"/>
      </w:pPr>
      <w:rPr>
        <w:rFonts w:hint="default"/>
        <w:b w:val="0"/>
        <w:bCs/>
        <w:sz w:val="24"/>
        <w:szCs w:val="24"/>
      </w:rPr>
    </w:lvl>
    <w:lvl w:ilvl="5">
      <w:start w:val="1"/>
      <w:numFmt w:val="decimal"/>
      <w:lvlText w:val="%6."/>
      <w:lvlJc w:val="left"/>
      <w:pPr>
        <w:tabs>
          <w:tab w:val="num" w:pos="2302"/>
        </w:tabs>
        <w:ind w:left="230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742"/>
        </w:tabs>
        <w:ind w:left="3742" w:hanging="360"/>
      </w:pPr>
      <w:rPr>
        <w:rFonts w:hint="default"/>
      </w:rPr>
    </w:lvl>
    <w:lvl w:ilvl="8">
      <w:start w:val="1"/>
      <w:numFmt w:val="decimal"/>
      <w:lvlText w:val="%9."/>
      <w:lvlJc w:val="left"/>
      <w:pPr>
        <w:tabs>
          <w:tab w:val="num" w:pos="4462"/>
        </w:tabs>
        <w:ind w:left="4462" w:hanging="360"/>
      </w:pPr>
      <w:rPr>
        <w:rFonts w:hint="default"/>
      </w:rPr>
    </w:lvl>
  </w:abstractNum>
  <w:abstractNum w:abstractNumId="1" w15:restartNumberingAfterBreak="0">
    <w:nsid w:val="0020792A"/>
    <w:multiLevelType w:val="multilevel"/>
    <w:tmpl w:val="913E76B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81F68"/>
    <w:multiLevelType w:val="multilevel"/>
    <w:tmpl w:val="6790848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00A59"/>
    <w:multiLevelType w:val="hybridMultilevel"/>
    <w:tmpl w:val="68AAA2CE"/>
    <w:lvl w:ilvl="0" w:tplc="C0F4DFD0">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F78FE"/>
    <w:multiLevelType w:val="multilevel"/>
    <w:tmpl w:val="0CC8988A"/>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6866681"/>
    <w:multiLevelType w:val="hybridMultilevel"/>
    <w:tmpl w:val="B784B53E"/>
    <w:lvl w:ilvl="0" w:tplc="0B424AD0">
      <w:start w:val="1"/>
      <w:numFmt w:val="decimal"/>
      <w:lvlText w:val="%1."/>
      <w:lvlJc w:val="left"/>
      <w:pPr>
        <w:ind w:left="357" w:hanging="357"/>
      </w:pPr>
      <w:rPr>
        <w:rFonts w:asciiTheme="minorHAnsi" w:eastAsia="Calibri" w:hAnsiTheme="minorHAnsi" w:cstheme="minorHAnsi" w:hint="default"/>
        <w:b w:val="0"/>
        <w:bCs/>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7F8E7C2">
      <w:start w:val="1"/>
      <w:numFmt w:val="decimal"/>
      <w:lvlText w:val="%4."/>
      <w:lvlJc w:val="left"/>
      <w:pPr>
        <w:ind w:left="360" w:hanging="360"/>
      </w:pPr>
      <w:rPr>
        <w:rFonts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B086370"/>
    <w:multiLevelType w:val="multilevel"/>
    <w:tmpl w:val="0DF25A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F6D70A4"/>
    <w:multiLevelType w:val="hybridMultilevel"/>
    <w:tmpl w:val="862CB328"/>
    <w:lvl w:ilvl="0" w:tplc="E940D48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03369F"/>
    <w:multiLevelType w:val="multilevel"/>
    <w:tmpl w:val="5F940B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13513762"/>
    <w:multiLevelType w:val="hybridMultilevel"/>
    <w:tmpl w:val="BA34D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55002B"/>
    <w:multiLevelType w:val="multilevel"/>
    <w:tmpl w:val="645E02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58240F8"/>
    <w:multiLevelType w:val="hybridMultilevel"/>
    <w:tmpl w:val="3D0085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D95C5C"/>
    <w:multiLevelType w:val="multilevel"/>
    <w:tmpl w:val="F33CE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E63F0E"/>
    <w:multiLevelType w:val="hybridMultilevel"/>
    <w:tmpl w:val="9FE6C06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6E17703"/>
    <w:multiLevelType w:val="hybridMultilevel"/>
    <w:tmpl w:val="1ADCF418"/>
    <w:lvl w:ilvl="0" w:tplc="EADA37D8">
      <w:start w:val="1"/>
      <w:numFmt w:val="decimal"/>
      <w:lvlText w:val="%1."/>
      <w:lvlJc w:val="left"/>
      <w:pPr>
        <w:tabs>
          <w:tab w:val="num" w:pos="397"/>
        </w:tabs>
        <w:ind w:left="397" w:hanging="397"/>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D8E15B1"/>
    <w:multiLevelType w:val="hybridMultilevel"/>
    <w:tmpl w:val="24F41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0F">
      <w:start w:val="1"/>
      <w:numFmt w:val="decimal"/>
      <w:lvlText w:val="%3."/>
      <w:lvlJc w:val="left"/>
      <w:pPr>
        <w:ind w:left="360" w:hanging="36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F233757"/>
    <w:multiLevelType w:val="hybridMultilevel"/>
    <w:tmpl w:val="10225716"/>
    <w:lvl w:ilvl="0" w:tplc="B75856E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F7B5F7F"/>
    <w:multiLevelType w:val="hybridMultilevel"/>
    <w:tmpl w:val="8656F5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9604BF"/>
    <w:multiLevelType w:val="hybridMultilevel"/>
    <w:tmpl w:val="B33698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14B6BD3"/>
    <w:multiLevelType w:val="hybridMultilevel"/>
    <w:tmpl w:val="865844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511448"/>
    <w:multiLevelType w:val="multilevel"/>
    <w:tmpl w:val="83DE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9A5FBE"/>
    <w:multiLevelType w:val="multilevel"/>
    <w:tmpl w:val="5DE45E78"/>
    <w:lvl w:ilvl="0">
      <w:start w:val="1"/>
      <w:numFmt w:val="decimal"/>
      <w:lvlText w:val="%1."/>
      <w:lvlJc w:val="left"/>
      <w:pPr>
        <w:tabs>
          <w:tab w:val="num" w:pos="360"/>
        </w:tabs>
        <w:ind w:left="360" w:hanging="360"/>
      </w:pPr>
    </w:lvl>
    <w:lvl w:ilvl="1">
      <w:start w:val="4"/>
      <w:numFmt w:val="upperRoman"/>
      <w:lvlText w:val="%2."/>
      <w:lvlJc w:val="left"/>
      <w:pPr>
        <w:ind w:left="72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C1700A"/>
    <w:multiLevelType w:val="multilevel"/>
    <w:tmpl w:val="F0D8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0339C0"/>
    <w:multiLevelType w:val="multilevel"/>
    <w:tmpl w:val="9ACC212A"/>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F284111"/>
    <w:multiLevelType w:val="multilevel"/>
    <w:tmpl w:val="5DF2936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6F73C6"/>
    <w:multiLevelType w:val="hybridMultilevel"/>
    <w:tmpl w:val="B2FC18E6"/>
    <w:lvl w:ilvl="0" w:tplc="C0F4DFD0">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987269"/>
    <w:multiLevelType w:val="multilevel"/>
    <w:tmpl w:val="F6B4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704043"/>
    <w:multiLevelType w:val="hybridMultilevel"/>
    <w:tmpl w:val="26B44E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923E42"/>
    <w:multiLevelType w:val="hybridMultilevel"/>
    <w:tmpl w:val="AA447DEA"/>
    <w:lvl w:ilvl="0" w:tplc="BBB0ED9A">
      <w:start w:val="4"/>
      <w:numFmt w:val="upperRoman"/>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582850"/>
    <w:multiLevelType w:val="multilevel"/>
    <w:tmpl w:val="61AE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F313BD"/>
    <w:multiLevelType w:val="hybridMultilevel"/>
    <w:tmpl w:val="A07E81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640296"/>
    <w:multiLevelType w:val="multilevel"/>
    <w:tmpl w:val="EC4A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A01195"/>
    <w:multiLevelType w:val="hybridMultilevel"/>
    <w:tmpl w:val="5EDA50AA"/>
    <w:lvl w:ilvl="0" w:tplc="C9F41A6A">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4038554D"/>
    <w:multiLevelType w:val="hybridMultilevel"/>
    <w:tmpl w:val="AC50FE38"/>
    <w:lvl w:ilvl="0" w:tplc="6060BE54">
      <w:start w:val="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CD2F84"/>
    <w:multiLevelType w:val="hybridMultilevel"/>
    <w:tmpl w:val="476A22D6"/>
    <w:lvl w:ilvl="0" w:tplc="C21641B4">
      <w:start w:val="2"/>
      <w:numFmt w:val="lowerLetter"/>
      <w:lvlText w:val="%1."/>
      <w:lvlJc w:val="left"/>
      <w:pPr>
        <w:tabs>
          <w:tab w:val="num" w:pos="720"/>
        </w:tabs>
        <w:ind w:left="720" w:hanging="360"/>
      </w:pPr>
    </w:lvl>
    <w:lvl w:ilvl="1" w:tplc="1862C6EC" w:tentative="1">
      <w:start w:val="1"/>
      <w:numFmt w:val="decimal"/>
      <w:lvlText w:val="%2."/>
      <w:lvlJc w:val="left"/>
      <w:pPr>
        <w:tabs>
          <w:tab w:val="num" w:pos="1440"/>
        </w:tabs>
        <w:ind w:left="1440" w:hanging="360"/>
      </w:pPr>
    </w:lvl>
    <w:lvl w:ilvl="2" w:tplc="E11EC7C6" w:tentative="1">
      <w:start w:val="1"/>
      <w:numFmt w:val="decimal"/>
      <w:lvlText w:val="%3."/>
      <w:lvlJc w:val="left"/>
      <w:pPr>
        <w:tabs>
          <w:tab w:val="num" w:pos="2160"/>
        </w:tabs>
        <w:ind w:left="2160" w:hanging="360"/>
      </w:pPr>
    </w:lvl>
    <w:lvl w:ilvl="3" w:tplc="7F124A2A" w:tentative="1">
      <w:start w:val="1"/>
      <w:numFmt w:val="decimal"/>
      <w:lvlText w:val="%4."/>
      <w:lvlJc w:val="left"/>
      <w:pPr>
        <w:tabs>
          <w:tab w:val="num" w:pos="2880"/>
        </w:tabs>
        <w:ind w:left="2880" w:hanging="360"/>
      </w:pPr>
    </w:lvl>
    <w:lvl w:ilvl="4" w:tplc="9F284482" w:tentative="1">
      <w:start w:val="1"/>
      <w:numFmt w:val="decimal"/>
      <w:lvlText w:val="%5."/>
      <w:lvlJc w:val="left"/>
      <w:pPr>
        <w:tabs>
          <w:tab w:val="num" w:pos="3600"/>
        </w:tabs>
        <w:ind w:left="3600" w:hanging="360"/>
      </w:pPr>
    </w:lvl>
    <w:lvl w:ilvl="5" w:tplc="BAE21AC2" w:tentative="1">
      <w:start w:val="1"/>
      <w:numFmt w:val="decimal"/>
      <w:lvlText w:val="%6."/>
      <w:lvlJc w:val="left"/>
      <w:pPr>
        <w:tabs>
          <w:tab w:val="num" w:pos="4320"/>
        </w:tabs>
        <w:ind w:left="4320" w:hanging="360"/>
      </w:pPr>
    </w:lvl>
    <w:lvl w:ilvl="6" w:tplc="D6AACC5C" w:tentative="1">
      <w:start w:val="1"/>
      <w:numFmt w:val="decimal"/>
      <w:lvlText w:val="%7."/>
      <w:lvlJc w:val="left"/>
      <w:pPr>
        <w:tabs>
          <w:tab w:val="num" w:pos="5040"/>
        </w:tabs>
        <w:ind w:left="5040" w:hanging="360"/>
      </w:pPr>
    </w:lvl>
    <w:lvl w:ilvl="7" w:tplc="6AD4E1FE" w:tentative="1">
      <w:start w:val="1"/>
      <w:numFmt w:val="decimal"/>
      <w:lvlText w:val="%8."/>
      <w:lvlJc w:val="left"/>
      <w:pPr>
        <w:tabs>
          <w:tab w:val="num" w:pos="5760"/>
        </w:tabs>
        <w:ind w:left="5760" w:hanging="360"/>
      </w:pPr>
    </w:lvl>
    <w:lvl w:ilvl="8" w:tplc="8AC8A83A" w:tentative="1">
      <w:start w:val="1"/>
      <w:numFmt w:val="decimal"/>
      <w:lvlText w:val="%9."/>
      <w:lvlJc w:val="left"/>
      <w:pPr>
        <w:tabs>
          <w:tab w:val="num" w:pos="6480"/>
        </w:tabs>
        <w:ind w:left="6480" w:hanging="360"/>
      </w:pPr>
    </w:lvl>
  </w:abstractNum>
  <w:abstractNum w:abstractNumId="35" w15:restartNumberingAfterBreak="0">
    <w:nsid w:val="41FF027F"/>
    <w:multiLevelType w:val="multilevel"/>
    <w:tmpl w:val="7CB0CF80"/>
    <w:lvl w:ilvl="0">
      <w:start w:val="11"/>
      <w:numFmt w:val="decimal"/>
      <w:lvlText w:val="%1."/>
      <w:lvlJc w:val="left"/>
      <w:pPr>
        <w:tabs>
          <w:tab w:val="num" w:pos="360"/>
        </w:tabs>
        <w:ind w:left="360" w:hanging="360"/>
      </w:pPr>
      <w:rPr>
        <w:rFonts w:hint="default"/>
      </w:rPr>
    </w:lvl>
    <w:lvl w:ilvl="1">
      <w:start w:val="3"/>
      <w:numFmt w:val="upperRoman"/>
      <w:lvlText w:val="%2."/>
      <w:lvlJc w:val="left"/>
      <w:pPr>
        <w:ind w:left="720" w:hanging="72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225348E"/>
    <w:multiLevelType w:val="hybridMultilevel"/>
    <w:tmpl w:val="C51EC4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5F4DBC"/>
    <w:multiLevelType w:val="hybridMultilevel"/>
    <w:tmpl w:val="DB34DC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B3034F9"/>
    <w:multiLevelType w:val="multilevel"/>
    <w:tmpl w:val="EF6CB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164CC9"/>
    <w:multiLevelType w:val="hybridMultilevel"/>
    <w:tmpl w:val="10F84F54"/>
    <w:lvl w:ilvl="0" w:tplc="BA76E664">
      <w:start w:val="1"/>
      <w:numFmt w:val="decimal"/>
      <w:lvlText w:val="%1."/>
      <w:lvlJc w:val="left"/>
      <w:pPr>
        <w:tabs>
          <w:tab w:val="num" w:pos="37"/>
        </w:tabs>
        <w:ind w:left="37" w:hanging="397"/>
      </w:pPr>
      <w:rPr>
        <w:rFonts w:asciiTheme="minorHAnsi" w:eastAsia="Calibr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39B2F57"/>
    <w:multiLevelType w:val="hybridMultilevel"/>
    <w:tmpl w:val="C7F0EDC4"/>
    <w:lvl w:ilvl="0" w:tplc="C6ECC998">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3EE1733"/>
    <w:multiLevelType w:val="hybridMultilevel"/>
    <w:tmpl w:val="A7BC6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C71661"/>
    <w:multiLevelType w:val="multilevel"/>
    <w:tmpl w:val="8A961F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3B6E54"/>
    <w:multiLevelType w:val="hybridMultilevel"/>
    <w:tmpl w:val="5AE44F26"/>
    <w:lvl w:ilvl="0" w:tplc="767E275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06154D"/>
    <w:multiLevelType w:val="multilevel"/>
    <w:tmpl w:val="A0C0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AB5207B"/>
    <w:multiLevelType w:val="hybridMultilevel"/>
    <w:tmpl w:val="064E40C6"/>
    <w:lvl w:ilvl="0" w:tplc="6F76615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CF78C1"/>
    <w:multiLevelType w:val="hybridMultilevel"/>
    <w:tmpl w:val="246CB3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13EEF7F2">
      <w:start w:val="1"/>
      <w:numFmt w:val="decimal"/>
      <w:lvlText w:val="%4."/>
      <w:lvlJc w:val="left"/>
      <w:pPr>
        <w:ind w:left="360" w:hanging="360"/>
      </w:pPr>
      <w:rPr>
        <w:rFonts w:asciiTheme="minorHAnsi" w:hAnsiTheme="minorHAnsi" w:cstheme="minorHAnsi"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B617083"/>
    <w:multiLevelType w:val="hybridMultilevel"/>
    <w:tmpl w:val="8AD46EA0"/>
    <w:lvl w:ilvl="0" w:tplc="57B6468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BE65991"/>
    <w:multiLevelType w:val="multilevel"/>
    <w:tmpl w:val="B328B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EAD5133"/>
    <w:multiLevelType w:val="multilevel"/>
    <w:tmpl w:val="7CB0CF80"/>
    <w:lvl w:ilvl="0">
      <w:start w:val="11"/>
      <w:numFmt w:val="decimal"/>
      <w:lvlText w:val="%1."/>
      <w:lvlJc w:val="left"/>
      <w:pPr>
        <w:tabs>
          <w:tab w:val="num" w:pos="360"/>
        </w:tabs>
        <w:ind w:left="360" w:hanging="360"/>
      </w:pPr>
      <w:rPr>
        <w:rFonts w:hint="default"/>
      </w:rPr>
    </w:lvl>
    <w:lvl w:ilvl="1">
      <w:start w:val="3"/>
      <w:numFmt w:val="upperRoman"/>
      <w:lvlText w:val="%2."/>
      <w:lvlJc w:val="left"/>
      <w:pPr>
        <w:ind w:left="720" w:hanging="72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37F3D5D"/>
    <w:multiLevelType w:val="multilevel"/>
    <w:tmpl w:val="574C93F6"/>
    <w:lvl w:ilvl="0">
      <w:start w:val="1"/>
      <w:numFmt w:val="decimal"/>
      <w:lvlText w:val="%1)"/>
      <w:lvlJc w:val="left"/>
      <w:pPr>
        <w:tabs>
          <w:tab w:val="num" w:pos="720"/>
        </w:tabs>
        <w:ind w:left="720" w:hanging="360"/>
      </w:pPr>
      <w:rPr>
        <w:rFonts w:asciiTheme="minorHAnsi" w:eastAsia="Times New Roman" w:hAnsiTheme="minorHAnsi" w:cs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0C5F82"/>
    <w:multiLevelType w:val="hybridMultilevel"/>
    <w:tmpl w:val="11487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457AF6"/>
    <w:multiLevelType w:val="hybridMultilevel"/>
    <w:tmpl w:val="F55427F4"/>
    <w:lvl w:ilvl="0" w:tplc="C1F8C1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49D1C1A"/>
    <w:multiLevelType w:val="hybridMultilevel"/>
    <w:tmpl w:val="74A8B5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6115C"/>
    <w:multiLevelType w:val="hybridMultilevel"/>
    <w:tmpl w:val="476EB4C2"/>
    <w:lvl w:ilvl="0" w:tplc="300ED6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4509D8"/>
    <w:multiLevelType w:val="hybridMultilevel"/>
    <w:tmpl w:val="83EC55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68F26C28"/>
    <w:multiLevelType w:val="hybridMultilevel"/>
    <w:tmpl w:val="42AE9182"/>
    <w:lvl w:ilvl="0" w:tplc="CD747134">
      <w:start w:val="1"/>
      <w:numFmt w:val="decimal"/>
      <w:lvlText w:val="%1."/>
      <w:lvlJc w:val="left"/>
      <w:pPr>
        <w:ind w:left="360" w:hanging="360"/>
      </w:pPr>
      <w:rPr>
        <w:rFonts w:ascii="Calibri" w:hAnsi="Calibri" w:cs="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92A4DD4"/>
    <w:multiLevelType w:val="multilevel"/>
    <w:tmpl w:val="C236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ADA75BA"/>
    <w:multiLevelType w:val="hybridMultilevel"/>
    <w:tmpl w:val="58F290D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D703A9B"/>
    <w:multiLevelType w:val="hybridMultilevel"/>
    <w:tmpl w:val="254C1C1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0" w15:restartNumberingAfterBreak="0">
    <w:nsid w:val="6FE15CED"/>
    <w:multiLevelType w:val="multilevel"/>
    <w:tmpl w:val="65109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017E34"/>
    <w:multiLevelType w:val="hybridMultilevel"/>
    <w:tmpl w:val="F984BE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49670AD"/>
    <w:multiLevelType w:val="hybridMultilevel"/>
    <w:tmpl w:val="FDF8B9BA"/>
    <w:lvl w:ilvl="0" w:tplc="C0F4DFD0">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9EE72C5"/>
    <w:multiLevelType w:val="hybridMultilevel"/>
    <w:tmpl w:val="912EFA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A2D6C8A"/>
    <w:multiLevelType w:val="hybridMultilevel"/>
    <w:tmpl w:val="6A92EF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A380520"/>
    <w:multiLevelType w:val="hybridMultilevel"/>
    <w:tmpl w:val="A8FAEB72"/>
    <w:lvl w:ilvl="0" w:tplc="C18E1CB0">
      <w:start w:val="7"/>
      <w:numFmt w:val="upperRoman"/>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5F5B57"/>
    <w:multiLevelType w:val="hybridMultilevel"/>
    <w:tmpl w:val="DD0EF6A6"/>
    <w:lvl w:ilvl="0" w:tplc="C1F8C15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AD87F76"/>
    <w:multiLevelType w:val="hybridMultilevel"/>
    <w:tmpl w:val="4D9A98DA"/>
    <w:lvl w:ilvl="0" w:tplc="5CB027A6">
      <w:start w:val="2"/>
      <w:numFmt w:val="decimal"/>
      <w:lvlText w:val="%1."/>
      <w:lvlJc w:val="left"/>
      <w:pPr>
        <w:ind w:left="360" w:hanging="360"/>
      </w:pPr>
      <w:rPr>
        <w:rFonts w:ascii="Calibri" w:hAnsi="Calibri" w:cs="Calibri" w:hint="default"/>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B67764E"/>
    <w:multiLevelType w:val="multilevel"/>
    <w:tmpl w:val="DDF822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F4621C"/>
    <w:multiLevelType w:val="hybridMultilevel"/>
    <w:tmpl w:val="CE508A0C"/>
    <w:lvl w:ilvl="0" w:tplc="4F1EB05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D184D19"/>
    <w:multiLevelType w:val="multilevel"/>
    <w:tmpl w:val="A20C426A"/>
    <w:lvl w:ilvl="0">
      <w:start w:val="1"/>
      <w:numFmt w:val="decimal"/>
      <w:lvlText w:val="%1."/>
      <w:lvlJc w:val="left"/>
      <w:pPr>
        <w:tabs>
          <w:tab w:val="num" w:pos="720"/>
        </w:tabs>
        <w:ind w:left="720" w:hanging="363"/>
      </w:pPr>
      <w:rPr>
        <w:rFonts w:hint="default"/>
        <w:color w:val="auto"/>
        <w:sz w:val="22"/>
        <w:szCs w:val="22"/>
      </w:rPr>
    </w:lvl>
    <w:lvl w:ilvl="1">
      <w:start w:val="1"/>
      <w:numFmt w:val="decimal"/>
      <w:lvlText w:val="%2."/>
      <w:lvlJc w:val="left"/>
      <w:pPr>
        <w:tabs>
          <w:tab w:val="num" w:pos="720"/>
        </w:tabs>
        <w:ind w:left="720" w:hanging="363"/>
      </w:pPr>
      <w:rPr>
        <w:rFonts w:hint="default"/>
      </w:rPr>
    </w:lvl>
    <w:lvl w:ilvl="2">
      <w:start w:val="1"/>
      <w:numFmt w:val="decimal"/>
      <w:lvlText w:val="%3."/>
      <w:lvlJc w:val="left"/>
      <w:pPr>
        <w:tabs>
          <w:tab w:val="num" w:pos="720"/>
        </w:tabs>
        <w:ind w:left="720" w:hanging="363"/>
      </w:pPr>
      <w:rPr>
        <w:rFonts w:hint="default"/>
      </w:rPr>
    </w:lvl>
    <w:lvl w:ilvl="3">
      <w:start w:val="1"/>
      <w:numFmt w:val="decimal"/>
      <w:lvlText w:val="%4."/>
      <w:lvlJc w:val="left"/>
      <w:pPr>
        <w:tabs>
          <w:tab w:val="num" w:pos="720"/>
        </w:tabs>
        <w:ind w:left="720" w:hanging="363"/>
      </w:pPr>
      <w:rPr>
        <w:rFonts w:hint="default"/>
      </w:rPr>
    </w:lvl>
    <w:lvl w:ilvl="4">
      <w:start w:val="1"/>
      <w:numFmt w:val="decimal"/>
      <w:lvlText w:val="%5."/>
      <w:lvlJc w:val="left"/>
      <w:pPr>
        <w:tabs>
          <w:tab w:val="num" w:pos="720"/>
        </w:tabs>
        <w:ind w:left="720" w:hanging="363"/>
      </w:pPr>
      <w:rPr>
        <w:rFonts w:hint="default"/>
      </w:rPr>
    </w:lvl>
    <w:lvl w:ilvl="5">
      <w:start w:val="1"/>
      <w:numFmt w:val="decimal"/>
      <w:lvlText w:val="%6."/>
      <w:lvlJc w:val="left"/>
      <w:pPr>
        <w:tabs>
          <w:tab w:val="num" w:pos="720"/>
        </w:tabs>
        <w:ind w:left="720" w:hanging="363"/>
      </w:pPr>
      <w:rPr>
        <w:rFonts w:hint="default"/>
      </w:rPr>
    </w:lvl>
    <w:lvl w:ilvl="6">
      <w:start w:val="1"/>
      <w:numFmt w:val="decimal"/>
      <w:lvlText w:val="%7."/>
      <w:lvlJc w:val="left"/>
      <w:pPr>
        <w:tabs>
          <w:tab w:val="num" w:pos="720"/>
        </w:tabs>
        <w:ind w:left="720" w:hanging="363"/>
      </w:pPr>
      <w:rPr>
        <w:rFonts w:hint="default"/>
      </w:rPr>
    </w:lvl>
    <w:lvl w:ilvl="7">
      <w:start w:val="1"/>
      <w:numFmt w:val="decimal"/>
      <w:lvlText w:val="%8."/>
      <w:lvlJc w:val="left"/>
      <w:pPr>
        <w:tabs>
          <w:tab w:val="num" w:pos="720"/>
        </w:tabs>
        <w:ind w:left="720" w:hanging="363"/>
      </w:pPr>
      <w:rPr>
        <w:rFonts w:hint="default"/>
      </w:rPr>
    </w:lvl>
    <w:lvl w:ilvl="8">
      <w:start w:val="1"/>
      <w:numFmt w:val="decimal"/>
      <w:lvlText w:val="%9."/>
      <w:lvlJc w:val="left"/>
      <w:pPr>
        <w:tabs>
          <w:tab w:val="num" w:pos="720"/>
        </w:tabs>
        <w:ind w:left="720" w:hanging="363"/>
      </w:pPr>
      <w:rPr>
        <w:rFonts w:hint="default"/>
      </w:rPr>
    </w:lvl>
  </w:abstractNum>
  <w:abstractNum w:abstractNumId="71" w15:restartNumberingAfterBreak="0">
    <w:nsid w:val="7E5D1C79"/>
    <w:multiLevelType w:val="hybridMultilevel"/>
    <w:tmpl w:val="2A22A20C"/>
    <w:lvl w:ilvl="0" w:tplc="1AB03680">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1342313609">
    <w:abstractNumId w:val="39"/>
  </w:num>
  <w:num w:numId="2" w16cid:durableId="599338763">
    <w:abstractNumId w:val="15"/>
  </w:num>
  <w:num w:numId="3" w16cid:durableId="330060724">
    <w:abstractNumId w:val="21"/>
  </w:num>
  <w:num w:numId="4" w16cid:durableId="333848038">
    <w:abstractNumId w:val="50"/>
  </w:num>
  <w:num w:numId="5" w16cid:durableId="2075156317">
    <w:abstractNumId w:val="35"/>
  </w:num>
  <w:num w:numId="6" w16cid:durableId="288585701">
    <w:abstractNumId w:val="54"/>
  </w:num>
  <w:num w:numId="7" w16cid:durableId="1778714912">
    <w:abstractNumId w:val="49"/>
  </w:num>
  <w:num w:numId="8" w16cid:durableId="2110077723">
    <w:abstractNumId w:val="37"/>
  </w:num>
  <w:num w:numId="9" w16cid:durableId="769818011">
    <w:abstractNumId w:val="25"/>
  </w:num>
  <w:num w:numId="10" w16cid:durableId="1507666382">
    <w:abstractNumId w:val="62"/>
  </w:num>
  <w:num w:numId="11" w16cid:durableId="1569923461">
    <w:abstractNumId w:val="28"/>
  </w:num>
  <w:num w:numId="12" w16cid:durableId="1353461513">
    <w:abstractNumId w:val="9"/>
  </w:num>
  <w:num w:numId="13" w16cid:durableId="2131315999">
    <w:abstractNumId w:val="0"/>
  </w:num>
  <w:num w:numId="14" w16cid:durableId="1213543170">
    <w:abstractNumId w:val="30"/>
  </w:num>
  <w:num w:numId="15" w16cid:durableId="802580869">
    <w:abstractNumId w:val="43"/>
  </w:num>
  <w:num w:numId="16" w16cid:durableId="1637491408">
    <w:abstractNumId w:val="22"/>
  </w:num>
  <w:num w:numId="17" w16cid:durableId="942735880">
    <w:abstractNumId w:val="14"/>
  </w:num>
  <w:num w:numId="18" w16cid:durableId="1098335318">
    <w:abstractNumId w:val="71"/>
  </w:num>
  <w:num w:numId="19" w16cid:durableId="1959749537">
    <w:abstractNumId w:val="19"/>
  </w:num>
  <w:num w:numId="20" w16cid:durableId="1342046530">
    <w:abstractNumId w:val="5"/>
  </w:num>
  <w:num w:numId="21" w16cid:durableId="181404397">
    <w:abstractNumId w:val="52"/>
  </w:num>
  <w:num w:numId="22" w16cid:durableId="530075902">
    <w:abstractNumId w:val="66"/>
  </w:num>
  <w:num w:numId="23" w16cid:durableId="1880436242">
    <w:abstractNumId w:val="27"/>
  </w:num>
  <w:num w:numId="24" w16cid:durableId="1162086208">
    <w:abstractNumId w:val="53"/>
  </w:num>
  <w:num w:numId="25" w16cid:durableId="583686240">
    <w:abstractNumId w:val="17"/>
  </w:num>
  <w:num w:numId="26" w16cid:durableId="808130554">
    <w:abstractNumId w:val="3"/>
  </w:num>
  <w:num w:numId="27" w16cid:durableId="1549956168">
    <w:abstractNumId w:val="36"/>
  </w:num>
  <w:num w:numId="28" w16cid:durableId="1733693513">
    <w:abstractNumId w:val="65"/>
  </w:num>
  <w:num w:numId="29" w16cid:durableId="1371799762">
    <w:abstractNumId w:val="16"/>
  </w:num>
  <w:num w:numId="30" w16cid:durableId="1621767655">
    <w:abstractNumId w:val="13"/>
  </w:num>
  <w:num w:numId="31" w16cid:durableId="577592755">
    <w:abstractNumId w:val="59"/>
  </w:num>
  <w:num w:numId="32" w16cid:durableId="198051051">
    <w:abstractNumId w:val="40"/>
  </w:num>
  <w:num w:numId="33" w16cid:durableId="1926915747">
    <w:abstractNumId w:val="51"/>
  </w:num>
  <w:num w:numId="34" w16cid:durableId="1007711475">
    <w:abstractNumId w:val="41"/>
  </w:num>
  <w:num w:numId="35" w16cid:durableId="1626079700">
    <w:abstractNumId w:val="61"/>
  </w:num>
  <w:num w:numId="36" w16cid:durableId="2103187511">
    <w:abstractNumId w:val="32"/>
  </w:num>
  <w:num w:numId="37" w16cid:durableId="1333796525">
    <w:abstractNumId w:val="18"/>
  </w:num>
  <w:num w:numId="38" w16cid:durableId="1432240486">
    <w:abstractNumId w:val="11"/>
  </w:num>
  <w:num w:numId="39" w16cid:durableId="1170221686">
    <w:abstractNumId w:val="10"/>
  </w:num>
  <w:num w:numId="40" w16cid:durableId="1552419609">
    <w:abstractNumId w:val="23"/>
  </w:num>
  <w:num w:numId="41" w16cid:durableId="1022820923">
    <w:abstractNumId w:val="1"/>
  </w:num>
  <w:num w:numId="42" w16cid:durableId="228855026">
    <w:abstractNumId w:val="38"/>
    <w:lvlOverride w:ilvl="0">
      <w:lvl w:ilvl="0">
        <w:numFmt w:val="decimal"/>
        <w:lvlText w:val="%1."/>
        <w:lvlJc w:val="left"/>
      </w:lvl>
    </w:lvlOverride>
  </w:num>
  <w:num w:numId="43" w16cid:durableId="1468548250">
    <w:abstractNumId w:val="70"/>
  </w:num>
  <w:num w:numId="44" w16cid:durableId="1122655163">
    <w:abstractNumId w:val="8"/>
  </w:num>
  <w:num w:numId="45" w16cid:durableId="1250388956">
    <w:abstractNumId w:val="60"/>
    <w:lvlOverride w:ilvl="0">
      <w:lvl w:ilvl="0">
        <w:numFmt w:val="decimal"/>
        <w:lvlText w:val="%1."/>
        <w:lvlJc w:val="left"/>
      </w:lvl>
    </w:lvlOverride>
  </w:num>
  <w:num w:numId="46" w16cid:durableId="1394308325">
    <w:abstractNumId w:val="29"/>
    <w:lvlOverride w:ilvl="0">
      <w:lvl w:ilvl="0">
        <w:numFmt w:val="lowerLetter"/>
        <w:lvlText w:val="%1."/>
        <w:lvlJc w:val="left"/>
      </w:lvl>
    </w:lvlOverride>
  </w:num>
  <w:num w:numId="47" w16cid:durableId="788476643">
    <w:abstractNumId w:val="34"/>
  </w:num>
  <w:num w:numId="48" w16cid:durableId="1069425045">
    <w:abstractNumId w:val="68"/>
    <w:lvlOverride w:ilvl="0">
      <w:lvl w:ilvl="0">
        <w:numFmt w:val="decimal"/>
        <w:lvlText w:val="%1."/>
        <w:lvlJc w:val="left"/>
      </w:lvl>
    </w:lvlOverride>
  </w:num>
  <w:num w:numId="49" w16cid:durableId="1399790827">
    <w:abstractNumId w:val="68"/>
    <w:lvlOverride w:ilvl="0">
      <w:lvl w:ilvl="0">
        <w:numFmt w:val="decimal"/>
        <w:lvlText w:val="%1."/>
        <w:lvlJc w:val="left"/>
      </w:lvl>
    </w:lvlOverride>
  </w:num>
  <w:num w:numId="50" w16cid:durableId="335888958">
    <w:abstractNumId w:val="68"/>
    <w:lvlOverride w:ilvl="0">
      <w:lvl w:ilvl="0">
        <w:numFmt w:val="decimal"/>
        <w:lvlText w:val="%1."/>
        <w:lvlJc w:val="left"/>
      </w:lvl>
    </w:lvlOverride>
  </w:num>
  <w:num w:numId="51" w16cid:durableId="1070038994">
    <w:abstractNumId w:val="68"/>
    <w:lvlOverride w:ilvl="0">
      <w:lvl w:ilvl="0">
        <w:numFmt w:val="decimal"/>
        <w:lvlText w:val="%1."/>
        <w:lvlJc w:val="left"/>
      </w:lvl>
    </w:lvlOverride>
  </w:num>
  <w:num w:numId="52" w16cid:durableId="479008008">
    <w:abstractNumId w:val="68"/>
    <w:lvlOverride w:ilvl="0">
      <w:lvl w:ilvl="0">
        <w:numFmt w:val="decimal"/>
        <w:lvlText w:val="%1."/>
        <w:lvlJc w:val="left"/>
      </w:lvl>
    </w:lvlOverride>
  </w:num>
  <w:num w:numId="53" w16cid:durableId="1484850512">
    <w:abstractNumId w:val="20"/>
  </w:num>
  <w:num w:numId="54" w16cid:durableId="2085568768">
    <w:abstractNumId w:val="2"/>
  </w:num>
  <w:num w:numId="55" w16cid:durableId="112211426">
    <w:abstractNumId w:val="44"/>
  </w:num>
  <w:num w:numId="56" w16cid:durableId="1035159428">
    <w:abstractNumId w:val="48"/>
  </w:num>
  <w:num w:numId="57" w16cid:durableId="1930191360">
    <w:abstractNumId w:val="57"/>
  </w:num>
  <w:num w:numId="58" w16cid:durableId="778570427">
    <w:abstractNumId w:val="42"/>
    <w:lvlOverride w:ilvl="0">
      <w:lvl w:ilvl="0">
        <w:numFmt w:val="decimal"/>
        <w:lvlText w:val="%1."/>
        <w:lvlJc w:val="left"/>
      </w:lvl>
    </w:lvlOverride>
  </w:num>
  <w:num w:numId="59" w16cid:durableId="1183518370">
    <w:abstractNumId w:val="42"/>
    <w:lvlOverride w:ilvl="0">
      <w:lvl w:ilvl="0">
        <w:numFmt w:val="decimal"/>
        <w:lvlText w:val="%1."/>
        <w:lvlJc w:val="left"/>
      </w:lvl>
    </w:lvlOverride>
  </w:num>
  <w:num w:numId="60" w16cid:durableId="728504083">
    <w:abstractNumId w:val="42"/>
    <w:lvlOverride w:ilvl="0">
      <w:lvl w:ilvl="0">
        <w:numFmt w:val="decimal"/>
        <w:lvlText w:val="%1."/>
        <w:lvlJc w:val="left"/>
      </w:lvl>
    </w:lvlOverride>
  </w:num>
  <w:num w:numId="61" w16cid:durableId="1380396205">
    <w:abstractNumId w:val="42"/>
    <w:lvlOverride w:ilvl="0">
      <w:lvl w:ilvl="0">
        <w:numFmt w:val="decimal"/>
        <w:lvlText w:val="%1."/>
        <w:lvlJc w:val="left"/>
      </w:lvl>
    </w:lvlOverride>
  </w:num>
  <w:num w:numId="62" w16cid:durableId="923761069">
    <w:abstractNumId w:val="24"/>
  </w:num>
  <w:num w:numId="63" w16cid:durableId="714741838">
    <w:abstractNumId w:val="31"/>
  </w:num>
  <w:num w:numId="64" w16cid:durableId="871381106">
    <w:abstractNumId w:val="12"/>
  </w:num>
  <w:num w:numId="65" w16cid:durableId="1755084344">
    <w:abstractNumId w:val="26"/>
  </w:num>
  <w:num w:numId="66" w16cid:durableId="1973513016">
    <w:abstractNumId w:val="4"/>
  </w:num>
  <w:num w:numId="67" w16cid:durableId="1772045892">
    <w:abstractNumId w:val="6"/>
  </w:num>
  <w:num w:numId="68" w16cid:durableId="632252105">
    <w:abstractNumId w:val="67"/>
  </w:num>
  <w:num w:numId="69" w16cid:durableId="1985045806">
    <w:abstractNumId w:val="47"/>
  </w:num>
  <w:num w:numId="70" w16cid:durableId="419762776">
    <w:abstractNumId w:val="45"/>
  </w:num>
  <w:num w:numId="71" w16cid:durableId="1961377674">
    <w:abstractNumId w:val="33"/>
  </w:num>
  <w:num w:numId="72" w16cid:durableId="1113787699">
    <w:abstractNumId w:val="69"/>
  </w:num>
  <w:num w:numId="73" w16cid:durableId="73550314">
    <w:abstractNumId w:val="56"/>
  </w:num>
  <w:num w:numId="74" w16cid:durableId="1808619892">
    <w:abstractNumId w:val="7"/>
  </w:num>
  <w:num w:numId="75" w16cid:durableId="1465656277">
    <w:abstractNumId w:val="55"/>
  </w:num>
  <w:num w:numId="76" w16cid:durableId="1223059148">
    <w:abstractNumId w:val="46"/>
  </w:num>
  <w:num w:numId="77" w16cid:durableId="560752843">
    <w:abstractNumId w:val="64"/>
  </w:num>
  <w:num w:numId="78" w16cid:durableId="1902253353">
    <w:abstractNumId w:val="63"/>
  </w:num>
  <w:num w:numId="79" w16cid:durableId="1547791790">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87"/>
    <w:rsid w:val="00015903"/>
    <w:rsid w:val="000229DA"/>
    <w:rsid w:val="000F346A"/>
    <w:rsid w:val="00146BDC"/>
    <w:rsid w:val="001472F0"/>
    <w:rsid w:val="00183634"/>
    <w:rsid w:val="001B3490"/>
    <w:rsid w:val="001F6699"/>
    <w:rsid w:val="00252BC8"/>
    <w:rsid w:val="00253E30"/>
    <w:rsid w:val="002B3508"/>
    <w:rsid w:val="002C2056"/>
    <w:rsid w:val="002D2459"/>
    <w:rsid w:val="002D5DA0"/>
    <w:rsid w:val="0031468F"/>
    <w:rsid w:val="003A0B46"/>
    <w:rsid w:val="0040079D"/>
    <w:rsid w:val="00430340"/>
    <w:rsid w:val="00435C13"/>
    <w:rsid w:val="00474FFE"/>
    <w:rsid w:val="004A7310"/>
    <w:rsid w:val="004C5435"/>
    <w:rsid w:val="0050628E"/>
    <w:rsid w:val="005126EE"/>
    <w:rsid w:val="00552C87"/>
    <w:rsid w:val="00592676"/>
    <w:rsid w:val="0064170A"/>
    <w:rsid w:val="00665808"/>
    <w:rsid w:val="006A48CB"/>
    <w:rsid w:val="006C6970"/>
    <w:rsid w:val="006D54BA"/>
    <w:rsid w:val="006E1289"/>
    <w:rsid w:val="00725D2B"/>
    <w:rsid w:val="007613FE"/>
    <w:rsid w:val="007B182E"/>
    <w:rsid w:val="008A65A7"/>
    <w:rsid w:val="008E0544"/>
    <w:rsid w:val="00901622"/>
    <w:rsid w:val="00910E73"/>
    <w:rsid w:val="00930A32"/>
    <w:rsid w:val="00945D8D"/>
    <w:rsid w:val="009930C8"/>
    <w:rsid w:val="00993E9A"/>
    <w:rsid w:val="00995E97"/>
    <w:rsid w:val="009B00D6"/>
    <w:rsid w:val="009B0225"/>
    <w:rsid w:val="009B7D75"/>
    <w:rsid w:val="009F6906"/>
    <w:rsid w:val="00A079EE"/>
    <w:rsid w:val="00A12375"/>
    <w:rsid w:val="00A5182C"/>
    <w:rsid w:val="00AA2E9E"/>
    <w:rsid w:val="00AD0A94"/>
    <w:rsid w:val="00B10EE9"/>
    <w:rsid w:val="00B35F9A"/>
    <w:rsid w:val="00B54A89"/>
    <w:rsid w:val="00BB588B"/>
    <w:rsid w:val="00BE4530"/>
    <w:rsid w:val="00BE6554"/>
    <w:rsid w:val="00C2295D"/>
    <w:rsid w:val="00C50FD3"/>
    <w:rsid w:val="00C56A20"/>
    <w:rsid w:val="00CC76E3"/>
    <w:rsid w:val="00CF6924"/>
    <w:rsid w:val="00D11DBF"/>
    <w:rsid w:val="00D920E0"/>
    <w:rsid w:val="00DA3D7D"/>
    <w:rsid w:val="00DD4AD4"/>
    <w:rsid w:val="00DD7F4A"/>
    <w:rsid w:val="00E0573F"/>
    <w:rsid w:val="00E30B2A"/>
    <w:rsid w:val="00E8307E"/>
    <w:rsid w:val="00EA52BD"/>
    <w:rsid w:val="00EC7B54"/>
    <w:rsid w:val="00F0266A"/>
    <w:rsid w:val="00F055E0"/>
    <w:rsid w:val="00FA774A"/>
    <w:rsid w:val="00FA7B6B"/>
    <w:rsid w:val="00FC2584"/>
    <w:rsid w:val="00FF6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8230"/>
  <w15:chartTrackingRefBased/>
  <w15:docId w15:val="{F1DA766B-B63C-4489-BC78-1B26350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23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2375"/>
  </w:style>
  <w:style w:type="paragraph" w:styleId="Stopka">
    <w:name w:val="footer"/>
    <w:basedOn w:val="Normalny"/>
    <w:link w:val="StopkaZnak"/>
    <w:uiPriority w:val="99"/>
    <w:unhideWhenUsed/>
    <w:rsid w:val="00A123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2375"/>
  </w:style>
  <w:style w:type="paragraph" w:styleId="Tekstdymka">
    <w:name w:val="Balloon Text"/>
    <w:basedOn w:val="Normalny"/>
    <w:link w:val="TekstdymkaZnak"/>
    <w:uiPriority w:val="99"/>
    <w:semiHidden/>
    <w:unhideWhenUsed/>
    <w:rsid w:val="001836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3634"/>
    <w:rPr>
      <w:rFonts w:ascii="Segoe UI" w:hAnsi="Segoe UI" w:cs="Segoe UI"/>
      <w:sz w:val="18"/>
      <w:szCs w:val="18"/>
    </w:rPr>
  </w:style>
  <w:style w:type="paragraph" w:styleId="Akapitzlist">
    <w:name w:val="List Paragraph"/>
    <w:aliases w:val="Punkt 1.1,Wypunktowanie,Odstavec,Nagł. 4 SW"/>
    <w:basedOn w:val="Normalny"/>
    <w:link w:val="AkapitzlistZnak"/>
    <w:uiPriority w:val="34"/>
    <w:qFormat/>
    <w:rsid w:val="001472F0"/>
    <w:pPr>
      <w:spacing w:after="200" w:line="276" w:lineRule="auto"/>
      <w:ind w:left="720"/>
      <w:contextualSpacing/>
    </w:pPr>
  </w:style>
  <w:style w:type="paragraph" w:styleId="NormalnyWeb">
    <w:name w:val="Normal (Web)"/>
    <w:basedOn w:val="Normalny"/>
    <w:uiPriority w:val="99"/>
    <w:unhideWhenUsed/>
    <w:rsid w:val="001472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Punkt 1.1 Znak,Wypunktowanie Znak,Odstavec Znak,Nagł. 4 SW Znak"/>
    <w:link w:val="Akapitzlist"/>
    <w:uiPriority w:val="99"/>
    <w:qFormat/>
    <w:locked/>
    <w:rsid w:val="001472F0"/>
  </w:style>
  <w:style w:type="character" w:styleId="Odwoaniedokomentarza">
    <w:name w:val="annotation reference"/>
    <w:basedOn w:val="Domylnaczcionkaakapitu"/>
    <w:uiPriority w:val="99"/>
    <w:semiHidden/>
    <w:unhideWhenUsed/>
    <w:rsid w:val="00A5182C"/>
    <w:rPr>
      <w:sz w:val="16"/>
      <w:szCs w:val="16"/>
    </w:rPr>
  </w:style>
  <w:style w:type="paragraph" w:styleId="Tekstkomentarza">
    <w:name w:val="annotation text"/>
    <w:basedOn w:val="Normalny"/>
    <w:link w:val="TekstkomentarzaZnak"/>
    <w:uiPriority w:val="99"/>
    <w:semiHidden/>
    <w:unhideWhenUsed/>
    <w:rsid w:val="00A5182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5182C"/>
    <w:rPr>
      <w:sz w:val="20"/>
      <w:szCs w:val="20"/>
    </w:rPr>
  </w:style>
  <w:style w:type="paragraph" w:styleId="Tematkomentarza">
    <w:name w:val="annotation subject"/>
    <w:basedOn w:val="Tekstkomentarza"/>
    <w:next w:val="Tekstkomentarza"/>
    <w:link w:val="TematkomentarzaZnak"/>
    <w:uiPriority w:val="99"/>
    <w:semiHidden/>
    <w:unhideWhenUsed/>
    <w:rsid w:val="00A5182C"/>
    <w:rPr>
      <w:b/>
      <w:bCs/>
    </w:rPr>
  </w:style>
  <w:style w:type="character" w:customStyle="1" w:styleId="TematkomentarzaZnak">
    <w:name w:val="Temat komentarza Znak"/>
    <w:basedOn w:val="TekstkomentarzaZnak"/>
    <w:link w:val="Tematkomentarza"/>
    <w:uiPriority w:val="99"/>
    <w:semiHidden/>
    <w:rsid w:val="00A5182C"/>
    <w:rPr>
      <w:b/>
      <w:bCs/>
      <w:sz w:val="20"/>
      <w:szCs w:val="20"/>
    </w:rPr>
  </w:style>
  <w:style w:type="character" w:styleId="Hipercze">
    <w:name w:val="Hyperlink"/>
    <w:basedOn w:val="Domylnaczcionkaakapitu"/>
    <w:uiPriority w:val="99"/>
    <w:unhideWhenUsed/>
    <w:rsid w:val="00945D8D"/>
    <w:rPr>
      <w:color w:val="0563C1" w:themeColor="hyperlink"/>
      <w:u w:val="single"/>
    </w:rPr>
  </w:style>
  <w:style w:type="character" w:styleId="Nierozpoznanawzmianka">
    <w:name w:val="Unresolved Mention"/>
    <w:basedOn w:val="Domylnaczcionkaakapitu"/>
    <w:uiPriority w:val="99"/>
    <w:semiHidden/>
    <w:unhideWhenUsed/>
    <w:rsid w:val="00945D8D"/>
    <w:rPr>
      <w:color w:val="605E5C"/>
      <w:shd w:val="clear" w:color="auto" w:fill="E1DFDD"/>
    </w:rPr>
  </w:style>
  <w:style w:type="character" w:customStyle="1" w:styleId="FontStyle27">
    <w:name w:val="Font Style27"/>
    <w:uiPriority w:val="99"/>
    <w:rsid w:val="00592676"/>
    <w:rPr>
      <w:rFonts w:ascii="Arial Unicode MS" w:eastAsia="Arial Unicode MS" w:cs="Arial Unicode MS"/>
      <w:sz w:val="20"/>
      <w:szCs w:val="20"/>
    </w:rPr>
  </w:style>
  <w:style w:type="paragraph" w:customStyle="1" w:styleId="Style14">
    <w:name w:val="Style14"/>
    <w:basedOn w:val="Normalny"/>
    <w:uiPriority w:val="99"/>
    <w:rsid w:val="00592676"/>
    <w:pPr>
      <w:widowControl w:val="0"/>
      <w:autoSpaceDE w:val="0"/>
      <w:autoSpaceDN w:val="0"/>
      <w:adjustRightInd w:val="0"/>
      <w:spacing w:after="0" w:line="396" w:lineRule="exact"/>
      <w:ind w:hanging="283"/>
    </w:pPr>
    <w:rPr>
      <w:rFonts w:ascii="Arial Unicode MS" w:eastAsia="Arial Unicode MS" w:hAnsi="Calibri" w:cs="Arial Unicode M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8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ppnt.pulaw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3126</Words>
  <Characters>18762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dc:creator>
  <cp:keywords/>
  <dc:description/>
  <cp:lastModifiedBy>Monika</cp:lastModifiedBy>
  <cp:revision>16</cp:revision>
  <cp:lastPrinted>2024-03-21T12:05:00Z</cp:lastPrinted>
  <dcterms:created xsi:type="dcterms:W3CDTF">2024-02-07T13:16:00Z</dcterms:created>
  <dcterms:modified xsi:type="dcterms:W3CDTF">2024-04-11T09:47:00Z</dcterms:modified>
</cp:coreProperties>
</file>