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D385" w14:textId="77777777" w:rsidR="00665C97" w:rsidRDefault="00000000">
      <w:pPr>
        <w:spacing w:after="0" w:line="240" w:lineRule="auto"/>
      </w:pPr>
      <w:r>
        <w:rPr>
          <w:sz w:val="24"/>
          <w:szCs w:val="24"/>
        </w:rPr>
        <w:t>ZP/41/2024</w:t>
      </w:r>
      <w:r>
        <w:rPr>
          <w:sz w:val="24"/>
          <w:szCs w:val="24"/>
        </w:rPr>
        <w:tab/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Puławy, dn. 04.03.2024 r.</w:t>
      </w:r>
    </w:p>
    <w:p w14:paraId="4CF36903" w14:textId="77777777" w:rsidR="00665C97" w:rsidRDefault="00665C97">
      <w:pPr>
        <w:spacing w:after="0" w:line="240" w:lineRule="auto"/>
        <w:jc w:val="center"/>
        <w:rPr>
          <w:b/>
        </w:rPr>
      </w:pPr>
    </w:p>
    <w:p w14:paraId="31106DCF" w14:textId="77777777" w:rsidR="00665C97" w:rsidRDefault="00000000">
      <w:pPr>
        <w:spacing w:after="0" w:line="240" w:lineRule="auto"/>
        <w:jc w:val="center"/>
        <w:rPr>
          <w:b/>
        </w:rPr>
      </w:pPr>
      <w:r>
        <w:rPr>
          <w:b/>
        </w:rPr>
        <w:t>ZAPYTANIE OFERTOWE</w:t>
      </w:r>
    </w:p>
    <w:p w14:paraId="5E51703F" w14:textId="77777777" w:rsidR="00665C97" w:rsidRDefault="00000000">
      <w:pPr>
        <w:spacing w:after="0" w:line="240" w:lineRule="auto"/>
        <w:jc w:val="center"/>
        <w:rPr>
          <w:b/>
        </w:rPr>
      </w:pPr>
      <w:r>
        <w:rPr>
          <w:b/>
        </w:rPr>
        <w:t>„ZAKUP KOMPLEKSOWEGO SYSTEMU DO ZARZĄDZANIA PROJEKTAMI W JĘZ. POLSKIM”</w:t>
      </w:r>
    </w:p>
    <w:p w14:paraId="754BF6C0" w14:textId="77777777" w:rsidR="00665C97" w:rsidRDefault="00665C97" w:rsidP="004E6F15">
      <w:pPr>
        <w:spacing w:after="0" w:line="240" w:lineRule="auto"/>
        <w:rPr>
          <w:b/>
        </w:rPr>
      </w:pPr>
    </w:p>
    <w:p w14:paraId="6DEC5F75" w14:textId="77777777" w:rsidR="004E6F15" w:rsidRPr="004E6F15" w:rsidRDefault="004E6F15" w:rsidP="004E6F1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theme="minorHAnsi"/>
          <w:bCs/>
          <w:lang w:val="pl-PL" w:eastAsia="en-US"/>
        </w:rPr>
      </w:pPr>
      <w:r w:rsidRPr="004E6F15">
        <w:rPr>
          <w:rFonts w:asciiTheme="minorHAnsi" w:eastAsia="Times New Roman" w:hAnsiTheme="minorHAnsi" w:cstheme="minorHAnsi"/>
          <w:lang w:val="pl-PL"/>
        </w:rPr>
        <w:t xml:space="preserve">Postępowanie prowadzone będzie na podstawie </w:t>
      </w:r>
      <w:r w:rsidRPr="004E6F15">
        <w:rPr>
          <w:rFonts w:asciiTheme="minorHAnsi" w:eastAsiaTheme="minorHAnsi" w:hAnsiTheme="minorHAnsi" w:cstheme="minorHAnsi"/>
          <w:bCs/>
          <w:lang w:val="pl-PL" w:eastAsia="en-US"/>
        </w:rPr>
        <w:t>Regulaminu udzielania zamówień publicznych o wartości poniżej kwoty wskazanej w art. 2 ust. 1 pkt 1 ustawy z dnia 11 września 2019 r. Prawo zamówień publicznych przez Puławski Park Naukowo-Technologiczny Sp. z o.o.</w:t>
      </w:r>
    </w:p>
    <w:p w14:paraId="201700EB" w14:textId="77777777" w:rsidR="004E6F15" w:rsidRPr="004E6F15" w:rsidRDefault="004E6F15" w:rsidP="004E6F15">
      <w:pPr>
        <w:spacing w:after="0"/>
        <w:jc w:val="both"/>
        <w:rPr>
          <w:rFonts w:asciiTheme="minorHAnsi" w:eastAsiaTheme="minorHAnsi" w:hAnsiTheme="minorHAnsi" w:cstheme="minorHAnsi"/>
          <w:lang w:eastAsia="en-US"/>
        </w:rPr>
      </w:pPr>
    </w:p>
    <w:p w14:paraId="2D8B0320" w14:textId="77777777" w:rsidR="004E6F15" w:rsidRPr="004E6F15" w:rsidRDefault="004E6F15" w:rsidP="004E6F15">
      <w:pPr>
        <w:spacing w:after="200" w:line="276" w:lineRule="auto"/>
        <w:jc w:val="both"/>
        <w:rPr>
          <w:rFonts w:asciiTheme="minorHAnsi" w:hAnsiTheme="minorHAnsi" w:cstheme="minorHAnsi"/>
          <w:lang w:val="pl-PL" w:eastAsia="en-US"/>
        </w:rPr>
      </w:pPr>
      <w:r w:rsidRPr="004E6F15">
        <w:rPr>
          <w:rFonts w:asciiTheme="minorHAnsi" w:eastAsiaTheme="minorHAnsi" w:hAnsiTheme="minorHAnsi" w:cstheme="minorHAnsi"/>
          <w:lang w:eastAsia="en-US"/>
        </w:rPr>
        <w:t xml:space="preserve">Zamówienie realizowane w </w:t>
      </w:r>
      <w:r w:rsidRPr="004E6F15">
        <w:rPr>
          <w:rFonts w:asciiTheme="minorHAnsi" w:eastAsiaTheme="minorHAnsi" w:hAnsiTheme="minorHAnsi" w:cstheme="minorHAnsi"/>
          <w:bCs/>
          <w:lang w:val="pl-PL" w:eastAsia="en-US"/>
        </w:rPr>
        <w:t xml:space="preserve">ramach </w:t>
      </w:r>
      <w:bookmarkStart w:id="0" w:name="_Hlk156303664"/>
      <w:r w:rsidRPr="004E6F15">
        <w:rPr>
          <w:rFonts w:asciiTheme="minorHAnsi" w:eastAsiaTheme="minorHAnsi" w:hAnsiTheme="minorHAnsi" w:cstheme="minorHAnsi"/>
          <w:bCs/>
          <w:lang w:val="pl-PL" w:eastAsia="en-US"/>
        </w:rPr>
        <w:t xml:space="preserve">projektu „Wschodni Akcelerator Biznesu 2” </w:t>
      </w:r>
      <w:bookmarkEnd w:id="0"/>
      <w:r w:rsidRPr="004E6F15">
        <w:rPr>
          <w:rFonts w:asciiTheme="minorHAnsi" w:hAnsiTheme="minorHAnsi" w:cstheme="minorHAnsi"/>
          <w:lang w:val="pl-PL" w:eastAsia="en-US"/>
        </w:rPr>
        <w:t>w ramach Programu</w:t>
      </w:r>
      <w:r w:rsidRPr="004E6F15">
        <w:rPr>
          <w:rFonts w:asciiTheme="minorHAnsi" w:eastAsiaTheme="minorHAnsi" w:hAnsiTheme="minorHAnsi" w:cstheme="minorHAnsi"/>
          <w:bCs/>
          <w:lang w:val="pl-PL" w:eastAsia="en-US"/>
        </w:rPr>
        <w:t xml:space="preserve"> Fundusze Europejskie dla Polski Wschodniej 2021 – 2027, Priorytet FEPW.01  Przedsiębiorczość i Innowacje, Działanie FEPW01.01. Platformy startowe dla nowych pomysłów, Komponent I Inkubacja – rozwój nowego pomysłu biznesowego.</w:t>
      </w:r>
    </w:p>
    <w:p w14:paraId="4903AE9A" w14:textId="77777777" w:rsidR="004E6F15" w:rsidRPr="004E6F15" w:rsidRDefault="004E6F15" w:rsidP="004E6F15">
      <w:pPr>
        <w:suppressAutoHyphens/>
        <w:spacing w:after="0"/>
        <w:jc w:val="both"/>
        <w:rPr>
          <w:rFonts w:asciiTheme="minorHAnsi" w:eastAsiaTheme="minorHAnsi" w:hAnsiTheme="minorHAnsi" w:cstheme="minorHAnsi"/>
          <w:lang w:val="pl-PL" w:eastAsia="ar-SA"/>
        </w:rPr>
      </w:pPr>
    </w:p>
    <w:p w14:paraId="7E462A18" w14:textId="77777777" w:rsidR="00665C97" w:rsidRDefault="00000000">
      <w:pPr>
        <w:spacing w:after="0" w:line="240" w:lineRule="auto"/>
        <w:jc w:val="both"/>
        <w:rPr>
          <w:b/>
        </w:rPr>
      </w:pPr>
      <w:r>
        <w:rPr>
          <w:b/>
        </w:rPr>
        <w:t>I. INFORMACJA O ZAMAWIAJĄCYM</w:t>
      </w:r>
    </w:p>
    <w:p w14:paraId="64C9CEC8" w14:textId="77777777" w:rsidR="00665C97" w:rsidRDefault="00000000">
      <w:pPr>
        <w:spacing w:after="0" w:line="240" w:lineRule="auto"/>
        <w:jc w:val="both"/>
      </w:pPr>
      <w:r>
        <w:t xml:space="preserve">Puławski Park Naukowo-Technologiczny Sp. z o.o. z siedzibą ul. Ignacego Mościckiego 1, </w:t>
      </w:r>
      <w:r>
        <w:br/>
        <w:t>24-110 Puławy, reprezentowana przez: Tomasza Szymajdę – Prezesa Zarządu</w:t>
      </w:r>
    </w:p>
    <w:p w14:paraId="2D0EB66F" w14:textId="77777777" w:rsidR="00665C97" w:rsidRDefault="00000000">
      <w:pPr>
        <w:spacing w:after="0" w:line="240" w:lineRule="auto"/>
        <w:jc w:val="both"/>
      </w:pPr>
      <w:r>
        <w:t>Tel. (81) 464-63-16,</w:t>
      </w:r>
    </w:p>
    <w:p w14:paraId="287989C1" w14:textId="77777777" w:rsidR="00665C97" w:rsidRDefault="00000000">
      <w:pPr>
        <w:spacing w:after="0" w:line="240" w:lineRule="auto"/>
        <w:jc w:val="both"/>
      </w:pPr>
      <w:r>
        <w:t xml:space="preserve">Internet: </w:t>
      </w:r>
      <w:hyperlink r:id="rId8">
        <w:r>
          <w:rPr>
            <w:u w:val="single"/>
          </w:rPr>
          <w:t>www.ppnt.pulawy.pl</w:t>
        </w:r>
      </w:hyperlink>
    </w:p>
    <w:p w14:paraId="59A68B40" w14:textId="77777777" w:rsidR="00665C97" w:rsidRDefault="00000000">
      <w:pPr>
        <w:spacing w:after="0" w:line="240" w:lineRule="auto"/>
        <w:jc w:val="both"/>
        <w:rPr>
          <w:u w:val="single"/>
        </w:rPr>
      </w:pPr>
      <w:r>
        <w:t xml:space="preserve">e-mail: </w:t>
      </w:r>
      <w:hyperlink r:id="rId9">
        <w:r>
          <w:rPr>
            <w:u w:val="single"/>
          </w:rPr>
          <w:t>biuro@ppnt.pulawy.pl</w:t>
        </w:r>
      </w:hyperlink>
    </w:p>
    <w:p w14:paraId="653903CB" w14:textId="77777777" w:rsidR="00665C97" w:rsidRDefault="00665C97">
      <w:pPr>
        <w:spacing w:after="0" w:line="240" w:lineRule="auto"/>
        <w:jc w:val="both"/>
        <w:rPr>
          <w:b/>
        </w:rPr>
      </w:pPr>
    </w:p>
    <w:p w14:paraId="57537203" w14:textId="77777777" w:rsidR="00665C97" w:rsidRDefault="00000000">
      <w:pPr>
        <w:spacing w:after="0" w:line="240" w:lineRule="auto"/>
        <w:jc w:val="both"/>
        <w:rPr>
          <w:b/>
        </w:rPr>
      </w:pPr>
      <w:r>
        <w:rPr>
          <w:b/>
        </w:rPr>
        <w:t>II. PRZEDMIOT ZAMÓWIENIA</w:t>
      </w:r>
    </w:p>
    <w:p w14:paraId="3749D32D" w14:textId="77777777" w:rsidR="00665C97" w:rsidRDefault="00665C97">
      <w:pPr>
        <w:spacing w:after="0" w:line="240" w:lineRule="auto"/>
        <w:jc w:val="both"/>
        <w:rPr>
          <w:b/>
        </w:rPr>
      </w:pPr>
    </w:p>
    <w:p w14:paraId="26374961" w14:textId="77777777" w:rsidR="00665C97" w:rsidRDefault="00000000">
      <w:pPr>
        <w:spacing w:after="0" w:line="240" w:lineRule="auto"/>
        <w:jc w:val="both"/>
      </w:pPr>
      <w:r>
        <w:rPr>
          <w:color w:val="000000"/>
        </w:rPr>
        <w:t xml:space="preserve">Zakres przedmiotu zamówienia obejmuje </w:t>
      </w:r>
      <w:r>
        <w:t xml:space="preserve">zakup systemu do zarządzania projektami w języku polskim przeznaczony dla </w:t>
      </w:r>
      <w:r>
        <w:rPr>
          <w:b/>
        </w:rPr>
        <w:t>20 użytkowników na okres 3 lat.</w:t>
      </w:r>
      <w:r>
        <w:t xml:space="preserve"> </w:t>
      </w:r>
    </w:p>
    <w:p w14:paraId="3206D486" w14:textId="77777777" w:rsidR="00665C97" w:rsidRDefault="00000000">
      <w:pPr>
        <w:spacing w:after="0" w:line="240" w:lineRule="auto"/>
        <w:jc w:val="both"/>
      </w:pPr>
      <w:r>
        <w:t>Niezbędne funkcje:</w:t>
      </w:r>
    </w:p>
    <w:p w14:paraId="4B13DAB1" w14:textId="77777777" w:rsidR="00665C9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t>Zarządzanie</w:t>
      </w:r>
      <w:r>
        <w:rPr>
          <w:color w:val="000000"/>
        </w:rPr>
        <w:t xml:space="preserve"> projekt</w:t>
      </w:r>
      <w:r>
        <w:t>ami</w:t>
      </w:r>
      <w:r>
        <w:rPr>
          <w:color w:val="000000"/>
        </w:rPr>
        <w:t>,</w:t>
      </w:r>
    </w:p>
    <w:p w14:paraId="53B9931D" w14:textId="77777777" w:rsidR="00665C9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Pomiar czasu pracy,</w:t>
      </w:r>
    </w:p>
    <w:p w14:paraId="114D9F12" w14:textId="77777777" w:rsidR="00665C9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Interaktywny kalendarz,</w:t>
      </w:r>
    </w:p>
    <w:p w14:paraId="69DC3FB7" w14:textId="77777777" w:rsidR="00665C9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Zarządzanie zadaniami,</w:t>
      </w:r>
    </w:p>
    <w:p w14:paraId="418548F1" w14:textId="77777777" w:rsidR="00665C9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Wbudowany komunikator,</w:t>
      </w:r>
    </w:p>
    <w:p w14:paraId="314C09E3" w14:textId="77777777" w:rsidR="00665C9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Zarządzanie budżetem projektów,</w:t>
      </w:r>
    </w:p>
    <w:p w14:paraId="4D24161E" w14:textId="77777777" w:rsidR="00665C9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Raporty,</w:t>
      </w:r>
    </w:p>
    <w:p w14:paraId="7C714FC4" w14:textId="77777777" w:rsidR="00665C9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Urlopy i nieobecności,</w:t>
      </w:r>
    </w:p>
    <w:p w14:paraId="220E0E5D" w14:textId="77777777" w:rsidR="00665C9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Współpraca z klientem,</w:t>
      </w:r>
    </w:p>
    <w:p w14:paraId="1049B884" w14:textId="77777777" w:rsidR="00665C9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Wbudowany CRM,</w:t>
      </w:r>
    </w:p>
    <w:p w14:paraId="7738524D" w14:textId="77777777" w:rsidR="00665C9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Wykres Gantta</w:t>
      </w:r>
    </w:p>
    <w:p w14:paraId="46BA5693" w14:textId="77777777" w:rsidR="00665C9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System powiadomień,</w:t>
      </w:r>
    </w:p>
    <w:p w14:paraId="75980FF4" w14:textId="77777777" w:rsidR="00665C9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System zgłoszeń,</w:t>
      </w:r>
    </w:p>
    <w:p w14:paraId="65A8F993" w14:textId="77777777" w:rsidR="00665C9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Baza wiedzy firmowej,</w:t>
      </w:r>
    </w:p>
    <w:p w14:paraId="1E7B7903" w14:textId="77777777" w:rsidR="00665C9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Dysk 20 GB,</w:t>
      </w:r>
    </w:p>
    <w:p w14:paraId="01DE1E31" w14:textId="77777777" w:rsidR="00665C9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proofErr w:type="spellStart"/>
      <w:r>
        <w:rPr>
          <w:color w:val="000000"/>
        </w:rPr>
        <w:t>Support</w:t>
      </w:r>
      <w:proofErr w:type="spellEnd"/>
      <w:r>
        <w:rPr>
          <w:color w:val="000000"/>
        </w:rPr>
        <w:t>,</w:t>
      </w:r>
    </w:p>
    <w:p w14:paraId="4138F6D2" w14:textId="77777777" w:rsidR="00665C9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Backup danych</w:t>
      </w:r>
    </w:p>
    <w:p w14:paraId="4161B8E6" w14:textId="77777777" w:rsidR="00665C97" w:rsidRDefault="00000000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Automatyzacje</w:t>
      </w:r>
    </w:p>
    <w:p w14:paraId="5CFF1B88" w14:textId="77777777" w:rsidR="00665C97" w:rsidRDefault="00665C97">
      <w:pPr>
        <w:spacing w:after="0" w:line="240" w:lineRule="auto"/>
        <w:rPr>
          <w:b/>
        </w:rPr>
      </w:pPr>
    </w:p>
    <w:p w14:paraId="41D0114A" w14:textId="77777777" w:rsidR="00665C97" w:rsidRDefault="00000000">
      <w:pPr>
        <w:spacing w:after="0" w:line="240" w:lineRule="auto"/>
        <w:jc w:val="both"/>
        <w:rPr>
          <w:b/>
        </w:rPr>
      </w:pPr>
      <w:bookmarkStart w:id="1" w:name="_heading=h.gjdgxs" w:colFirst="0" w:colLast="0"/>
      <w:bookmarkEnd w:id="1"/>
      <w:r>
        <w:rPr>
          <w:b/>
        </w:rPr>
        <w:t>III. TERMIN REALIZACJI ZAMÓWIENIA</w:t>
      </w:r>
    </w:p>
    <w:p w14:paraId="66341866" w14:textId="77777777" w:rsidR="00665C97" w:rsidRDefault="00000000">
      <w:pPr>
        <w:spacing w:after="0" w:line="240" w:lineRule="auto"/>
        <w:jc w:val="both"/>
      </w:pPr>
      <w:r>
        <w:t>Planowany termin realizacji zamówienia – od dnia podpisania umowy 2024 r. na okres 3 lat.</w:t>
      </w:r>
    </w:p>
    <w:p w14:paraId="7798FD0F" w14:textId="77777777" w:rsidR="00665C97" w:rsidRDefault="00665C97">
      <w:pPr>
        <w:spacing w:after="0" w:line="240" w:lineRule="auto"/>
        <w:jc w:val="both"/>
        <w:rPr>
          <w:color w:val="FF0000"/>
        </w:rPr>
      </w:pPr>
    </w:p>
    <w:p w14:paraId="433119E4" w14:textId="77777777" w:rsidR="00665C97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OPIS SPOSOBU PRZYGOTOWYWANIA OFERT</w:t>
      </w:r>
    </w:p>
    <w:p w14:paraId="4DBB19F7" w14:textId="77777777" w:rsidR="00665C9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4" w:hanging="454"/>
        <w:jc w:val="both"/>
        <w:rPr>
          <w:color w:val="000000"/>
        </w:rPr>
      </w:pPr>
      <w:r>
        <w:rPr>
          <w:color w:val="000000"/>
        </w:rPr>
        <w:lastRenderedPageBreak/>
        <w:t>Wykonawca może złożyć tylko jedną ofertę, w której musi być zaoferowana tylko jedna cena. Złożenie większej liczby ofert spowoduje odrzucenie wszystkich ofert.</w:t>
      </w:r>
    </w:p>
    <w:p w14:paraId="1DE00647" w14:textId="77777777" w:rsidR="00665C9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4" w:hanging="454"/>
        <w:jc w:val="both"/>
        <w:rPr>
          <w:color w:val="000000"/>
        </w:rPr>
      </w:pPr>
      <w:r>
        <w:rPr>
          <w:color w:val="000000"/>
        </w:rPr>
        <w:t>Na ofertę składa się - Formularz ofertowy – zał. nr 1 do zapytania ofertowego.</w:t>
      </w:r>
    </w:p>
    <w:p w14:paraId="365D9AB3" w14:textId="77777777" w:rsidR="00665C9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4" w:hanging="454"/>
        <w:jc w:val="both"/>
        <w:rPr>
          <w:color w:val="000000"/>
        </w:rPr>
      </w:pPr>
      <w:r>
        <w:rPr>
          <w:color w:val="000000"/>
        </w:rPr>
        <w:t>Ofertę należy sporządzić w języku polskim zgodnie z treścią załącznika do niniejszego zapytania. Zaleca się jej sporządzenie pismem maszynowym lub komputerowym, ręcznie długopisem lub nieścieralnym atramentem. Powinna być podpisana przez osobę uprawnioną/osoby uprawnione do reprezentowania Wykonawcy.</w:t>
      </w:r>
    </w:p>
    <w:p w14:paraId="400494C0" w14:textId="77777777" w:rsidR="00665C9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4" w:hanging="454"/>
        <w:jc w:val="both"/>
        <w:rPr>
          <w:color w:val="000000"/>
        </w:rPr>
      </w:pPr>
      <w:r>
        <w:rPr>
          <w:color w:val="000000"/>
        </w:rPr>
        <w:t>Wszystkie miejsca, w których Wykonawca naniósł zmiany powinny być podpisane przez osobę uprawnioną do występowania w imieniu Wykonawcy wraz z datą naniesienia zmiany.</w:t>
      </w:r>
    </w:p>
    <w:p w14:paraId="0ACB6DC8" w14:textId="77777777" w:rsidR="00665C9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4" w:hanging="454"/>
        <w:jc w:val="both"/>
        <w:rPr>
          <w:color w:val="000000"/>
        </w:rPr>
      </w:pPr>
      <w:r>
        <w:rPr>
          <w:color w:val="000000"/>
        </w:rPr>
        <w:t>Zamawiający uznaje, że podpisem jest: złożony własnoręcznie naniesiony znak, z którego można odczytać co najmniej nazwisko podpisującego, a jeżeli ten znak jest nieczytelny lub nie zawiera pełnego imienia i nazwiska (podpis skrócony) to znak musi być uzupełniony napisem (np. w formie pieczęci), z którego można odczytać co najmniej imię i nazwisko podpisującego lub elektroniczny podpis kwalifikowany.</w:t>
      </w:r>
    </w:p>
    <w:p w14:paraId="393F57F1" w14:textId="77777777" w:rsidR="00665C9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4" w:hanging="454"/>
        <w:jc w:val="both"/>
        <w:rPr>
          <w:color w:val="000000"/>
        </w:rPr>
      </w:pPr>
      <w:r>
        <w:rPr>
          <w:color w:val="000000"/>
        </w:rPr>
        <w:t>Cena w ofercie powinna być podana w złotych polskich i obejmować cenę w rozumieniu art. 3 ustawy z 9 maja 2014 r. o informowaniu o cenach towarów i usług. (Dz. U. z 2019 r. poz. 178). Cena oferty powinna być podana w PLN cyfrowo i słownie z zaokrągleniem do dwóch miejsc po przecinku.</w:t>
      </w:r>
    </w:p>
    <w:p w14:paraId="4E1D7A90" w14:textId="77777777" w:rsidR="00665C9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4" w:hanging="454"/>
        <w:jc w:val="both"/>
        <w:rPr>
          <w:color w:val="000000"/>
          <w:u w:val="single"/>
        </w:rPr>
      </w:pPr>
      <w:r>
        <w:rPr>
          <w:color w:val="000000"/>
        </w:rPr>
        <w:t xml:space="preserve">Cena podana w ofercie powinna obejmować wszystkie koszty i składniki związane z wykonaniem zamówienia oraz z warunkami stawianymi przez Zamawiającego i </w:t>
      </w:r>
      <w:r>
        <w:rPr>
          <w:color w:val="000000"/>
          <w:u w:val="single"/>
        </w:rPr>
        <w:t>obejmować cały zakres zamówienia.</w:t>
      </w:r>
    </w:p>
    <w:p w14:paraId="5BF3C120" w14:textId="77777777" w:rsidR="00665C9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4" w:hanging="454"/>
        <w:jc w:val="both"/>
        <w:rPr>
          <w:color w:val="000000"/>
        </w:rPr>
      </w:pPr>
      <w:r>
        <w:rPr>
          <w:color w:val="000000"/>
        </w:rPr>
        <w:t>Cenę należy podać zgodnie z wzorem zawartym w formularzu ofertowym, stanowiącym załącznik nr 1 do niniejszej zapytania.</w:t>
      </w:r>
    </w:p>
    <w:p w14:paraId="3144C829" w14:textId="77777777" w:rsidR="00665C9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4" w:hanging="454"/>
        <w:jc w:val="both"/>
        <w:rPr>
          <w:color w:val="000000"/>
        </w:rPr>
      </w:pPr>
      <w:r>
        <w:rPr>
          <w:color w:val="000000"/>
        </w:rPr>
        <w:t>Wszelkie rozliczenia między Zamawiającym a Wykonawcą prowadzone będą w złotych polskich.</w:t>
      </w:r>
    </w:p>
    <w:p w14:paraId="36BF9713" w14:textId="77777777" w:rsidR="00665C9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4" w:hanging="454"/>
        <w:jc w:val="both"/>
        <w:rPr>
          <w:color w:val="000000"/>
        </w:rPr>
      </w:pPr>
      <w:r>
        <w:rPr>
          <w:color w:val="000000"/>
        </w:rPr>
        <w:t xml:space="preserve">Zamawiający informuje, że jeżeli zostanie złożona oferta, której wybór prowadziłby do powstania </w:t>
      </w:r>
      <w:r>
        <w:rPr>
          <w:color w:val="000000"/>
        </w:rPr>
        <w:br/>
        <w:t xml:space="preserve">u Zamawiającego obowiązku podatkowego zgodnie z przepisami o podatku od towarów i usług, Zamawiający w celu oceny takiej oferty dolicza do przedstawionej w niej ceny podatek od towarów </w:t>
      </w:r>
      <w:r>
        <w:rPr>
          <w:color w:val="000000"/>
        </w:rPr>
        <w:br/>
        <w:t xml:space="preserve">i usług, który miałby obowiązek rozliczyć zgodnie z tymi przepisami. Wykonawca, składając ofertę, ma obowiązek poinformować Zamawiającego, czy wybór oferty będzie prowadzić do powstania </w:t>
      </w:r>
      <w:r>
        <w:rPr>
          <w:color w:val="000000"/>
        </w:rPr>
        <w:br/>
        <w:t>u Zamawiającego obowiązku podatkowego, wskazując nazwę (rodzaj) towaru lub usługi, których dostawa lub świadczenie będzie prowadzić do jego powstania, oraz wskazując ich wartość bez kwoty podatku.</w:t>
      </w:r>
    </w:p>
    <w:p w14:paraId="6F1386FF" w14:textId="77777777" w:rsidR="00665C9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4" w:hanging="454"/>
        <w:jc w:val="both"/>
        <w:rPr>
          <w:color w:val="000000"/>
        </w:rPr>
      </w:pPr>
      <w:r>
        <w:rPr>
          <w:color w:val="000000"/>
        </w:rPr>
        <w:t>Wykonawca może wprowadzić zmiany lub wycofać ofertę złożoną przed upływem terminu składania ofert.</w:t>
      </w:r>
    </w:p>
    <w:p w14:paraId="5B2ECF55" w14:textId="77777777" w:rsidR="00665C97" w:rsidRDefault="0000000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4" w:hanging="454"/>
        <w:jc w:val="both"/>
        <w:rPr>
          <w:color w:val="000000"/>
          <w:u w:val="single"/>
        </w:rPr>
      </w:pPr>
      <w:r>
        <w:rPr>
          <w:color w:val="000000"/>
        </w:rPr>
        <w:t>Wykonawcy będą związani swoimi ofertami 30 dni od końca terminu składania ofert.</w:t>
      </w:r>
    </w:p>
    <w:p w14:paraId="2DD4E2E5" w14:textId="77777777" w:rsidR="00665C97" w:rsidRDefault="00665C97">
      <w:pPr>
        <w:spacing w:after="0" w:line="240" w:lineRule="auto"/>
        <w:jc w:val="both"/>
      </w:pPr>
    </w:p>
    <w:p w14:paraId="5B113E10" w14:textId="77777777" w:rsidR="00665C97" w:rsidRDefault="00000000">
      <w:pPr>
        <w:spacing w:after="200" w:line="240" w:lineRule="auto"/>
        <w:rPr>
          <w:b/>
        </w:rPr>
      </w:pPr>
      <w:r>
        <w:rPr>
          <w:b/>
        </w:rPr>
        <w:t>V. TERMIN I FORMA SKŁADANIA PROPOZYCJI CENOWYCH.</w:t>
      </w:r>
    </w:p>
    <w:p w14:paraId="3F86C19B" w14:textId="77777777" w:rsidR="00665C97" w:rsidRDefault="00000000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Termin składania ofert upływa dnia: </w:t>
      </w:r>
      <w:r>
        <w:rPr>
          <w:b/>
          <w:color w:val="000000"/>
          <w:u w:val="single"/>
        </w:rPr>
        <w:t>0</w:t>
      </w:r>
      <w:r>
        <w:rPr>
          <w:b/>
          <w:u w:val="single"/>
        </w:rPr>
        <w:t>8</w:t>
      </w:r>
      <w:r>
        <w:rPr>
          <w:b/>
          <w:color w:val="000000"/>
          <w:u w:val="single"/>
        </w:rPr>
        <w:t>.03.2024 r. do godz. 08:00</w:t>
      </w:r>
    </w:p>
    <w:p w14:paraId="2FBE3053" w14:textId="77777777" w:rsidR="00665C97" w:rsidRDefault="00000000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Ofertę można złożyć w jeden z następujących sposobów:</w:t>
      </w:r>
    </w:p>
    <w:p w14:paraId="2E50B1E7" w14:textId="77777777" w:rsidR="00665C97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W formie elektronicznej poprzez wysyłkę na adres e-mail: </w:t>
      </w:r>
      <w:hyperlink r:id="rId10">
        <w:r>
          <w:rPr>
            <w:b/>
            <w:color w:val="0563C1"/>
            <w:u w:val="single"/>
          </w:rPr>
          <w:t>zamowienia@ppnt.pulawy.pl</w:t>
        </w:r>
      </w:hyperlink>
      <w:r>
        <w:rPr>
          <w:color w:val="000000"/>
        </w:rPr>
        <w:t xml:space="preserve"> lub</w:t>
      </w:r>
    </w:p>
    <w:p w14:paraId="68C5A4E9" w14:textId="77777777" w:rsidR="00665C97" w:rsidRDefault="00000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formie papierowej: osobiście, za pośrednictwem Poczty Polskiej, kuriera, posłańca itp. w sekretariacie Puławskiego Parku Naukowo-Technologicznego, ul. Mościckiego 1, 24-110 Puławy.</w:t>
      </w:r>
    </w:p>
    <w:p w14:paraId="01546F1E" w14:textId="77777777" w:rsidR="00665C97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Za datę złożenia oferty uznaje się datę </w:t>
      </w:r>
      <w:r>
        <w:rPr>
          <w:color w:val="000000"/>
          <w:u w:val="single"/>
        </w:rPr>
        <w:t>faktycznego wpływu</w:t>
      </w:r>
      <w:r>
        <w:rPr>
          <w:color w:val="000000"/>
        </w:rPr>
        <w:t xml:space="preserve"> oferty do Zamawiającego.</w:t>
      </w:r>
    </w:p>
    <w:p w14:paraId="1F3777AA" w14:textId="77777777" w:rsidR="00665C97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złożenia oferty po terminie określonym w pkt 1 oferta nie będzie rozpatrywana.</w:t>
      </w:r>
    </w:p>
    <w:p w14:paraId="2DF67D37" w14:textId="77777777" w:rsidR="00665C97" w:rsidRDefault="00000000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zamiaru złożenia oferty w wersji elektronicznej poprzez wysyłkę na adres mailowy oferta winna był złożona w formie skanu lub zdjęć wypełnionych załączników do zapytania ofertowego lub poprzez wypełnienie ich jedynie komputerowo, przy czym w miejscu na pieczęć Wykonawcy należy wpisać: nazwę i adres Wykonawcy, natomiast w miejscu na podpis wpisać imię i nazwisko osoby/ osób uprawnionych do złożenia oferty. Ofertę można również podpisać kwalifikowanym podpisem elektronicznym.</w:t>
      </w:r>
    </w:p>
    <w:p w14:paraId="642E7EC2" w14:textId="77777777" w:rsidR="00665C97" w:rsidRDefault="0000000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Wykonawca, w przypadku woli zachowania poufności oferty, może:</w:t>
      </w:r>
    </w:p>
    <w:p w14:paraId="66C1BD84" w14:textId="77777777" w:rsidR="00665C97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Zamieścić ofertę w wersji papierowej w zamkniętej kopercie. W takim przypadku koperta powinna być zaadresowana na adres Zamawiającego: Puławski Park Naukowo-Technologiczny Sp. z o.o., ul. I. </w:t>
      </w:r>
      <w:r>
        <w:rPr>
          <w:color w:val="000000"/>
        </w:rPr>
        <w:lastRenderedPageBreak/>
        <w:t xml:space="preserve">Mościckiego 1, 24-110 Puławy. Ponadto na kopercie należy umieścić w widocznym miejscu i czytelnym drukiem </w:t>
      </w:r>
      <w:r>
        <w:rPr>
          <w:b/>
          <w:color w:val="000000"/>
        </w:rPr>
        <w:t>„ZP/41/2024”</w:t>
      </w:r>
    </w:p>
    <w:p w14:paraId="31905BCD" w14:textId="77777777" w:rsidR="00665C97" w:rsidRDefault="00000000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Przesłać ofertą w formie elektronicznej w pliku zaszyfrowanym i niezwłocznie po upływie terminu składania ofert przesłać hasło do otwarcia pliku zawierającego ofertę.</w:t>
      </w:r>
    </w:p>
    <w:p w14:paraId="0A1EA211" w14:textId="77777777" w:rsidR="00665C97" w:rsidRDefault="0000000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Oferty złożone w sposób określony w pkt 6 będą jawne po terminie składania ofert.</w:t>
      </w:r>
    </w:p>
    <w:p w14:paraId="543C0A71" w14:textId="77777777" w:rsidR="00665C97" w:rsidRDefault="0000000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złożenia oferty z pominięciem zasad poufności określonych w pkt 5 oferty będą jawne przed terminem składania ofert jedynie dla Zamawiającego.</w:t>
      </w:r>
    </w:p>
    <w:p w14:paraId="1E696798" w14:textId="77777777" w:rsidR="00665C97" w:rsidRDefault="00000000">
      <w:pPr>
        <w:numPr>
          <w:ilvl w:val="2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może zmienić lub wycofać swoją ofertę przed terminem składania ofert przez osobę uprawnioną.</w:t>
      </w:r>
    </w:p>
    <w:p w14:paraId="4CB80431" w14:textId="77777777" w:rsidR="00665C97" w:rsidRDefault="00665C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</w:p>
    <w:p w14:paraId="4A859AB3" w14:textId="77777777" w:rsidR="00665C97" w:rsidRDefault="00665C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color w:val="000000"/>
        </w:rPr>
      </w:pPr>
    </w:p>
    <w:p w14:paraId="028CA923" w14:textId="77777777" w:rsidR="00665C9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</w:rPr>
        <w:t xml:space="preserve">VI. </w:t>
      </w:r>
      <w:r>
        <w:rPr>
          <w:b/>
          <w:color w:val="000000"/>
        </w:rPr>
        <w:t>OPIS KRYTERIÓW OCENY OFERT</w:t>
      </w:r>
    </w:p>
    <w:p w14:paraId="69414A9A" w14:textId="77777777" w:rsidR="00665C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Kryterium oceny ofert:</w:t>
      </w:r>
    </w:p>
    <w:p w14:paraId="08D7DA35" w14:textId="77777777" w:rsidR="00665C9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97"/>
        <w:jc w:val="both"/>
        <w:rPr>
          <w:b/>
          <w:color w:val="000000"/>
        </w:rPr>
      </w:pPr>
      <w:r>
        <w:rPr>
          <w:b/>
          <w:color w:val="000000"/>
        </w:rPr>
        <w:t>Cena (C) – waga 100%.</w:t>
      </w:r>
    </w:p>
    <w:p w14:paraId="5BDAC8B7" w14:textId="77777777" w:rsidR="00665C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Opis sposobu </w:t>
      </w:r>
      <w:r>
        <w:t>przyznawania</w:t>
      </w:r>
      <w:r>
        <w:rPr>
          <w:color w:val="000000"/>
        </w:rPr>
        <w:t xml:space="preserve"> punktacji w kryterium: Cena (C).</w:t>
      </w:r>
    </w:p>
    <w:p w14:paraId="73530DC9" w14:textId="77777777" w:rsidR="00665C97" w:rsidRDefault="00665C97">
      <w:pPr>
        <w:spacing w:after="0" w:line="240" w:lineRule="auto"/>
        <w:jc w:val="both"/>
      </w:pPr>
    </w:p>
    <w:p w14:paraId="5444DB25" w14:textId="77777777" w:rsidR="00665C97" w:rsidRDefault="00000000">
      <w:pPr>
        <w:spacing w:after="0" w:line="240" w:lineRule="auto"/>
        <w:jc w:val="both"/>
      </w:pPr>
      <w:r>
        <w:t xml:space="preserve">Kryterium „Cena” będzie rozpatrywane na podstawie ceny brutto za wykonanie przedmiotu zamówienia podanej przez Wykonawcę w formularzu ofertowym. Ilość punktów w tym kryterium zostanie obliczona na podstawie poniższego wzoru: </w:t>
      </w:r>
    </w:p>
    <w:p w14:paraId="7097EF7B" w14:textId="77777777" w:rsidR="00665C97" w:rsidRDefault="00665C97">
      <w:pPr>
        <w:spacing w:after="0" w:line="240" w:lineRule="auto"/>
        <w:jc w:val="both"/>
      </w:pPr>
    </w:p>
    <w:p w14:paraId="0FCB481C" w14:textId="77777777" w:rsidR="00665C97" w:rsidRDefault="00000000">
      <w:pPr>
        <w:spacing w:after="0" w:line="240" w:lineRule="auto"/>
        <w:jc w:val="both"/>
        <w:rPr>
          <w:b/>
        </w:rPr>
      </w:pPr>
      <w:r>
        <w:rPr>
          <w:b/>
        </w:rPr>
        <w:t>C = (Cena brutto oferty najtańszej / Cena brutto oferty badanej) * 100 pkt</w:t>
      </w:r>
    </w:p>
    <w:p w14:paraId="049A088E" w14:textId="77777777" w:rsidR="00665C97" w:rsidRDefault="00000000">
      <w:pPr>
        <w:spacing w:after="0" w:line="240" w:lineRule="auto"/>
        <w:ind w:left="397"/>
        <w:jc w:val="both"/>
      </w:pPr>
      <w:r>
        <w:t>W ramach tego kryterium można otrzymać maksymalnie 100 pkt.</w:t>
      </w:r>
    </w:p>
    <w:p w14:paraId="2446F3C6" w14:textId="77777777" w:rsidR="00665C97" w:rsidRDefault="00665C97">
      <w:pPr>
        <w:spacing w:after="0" w:line="240" w:lineRule="auto"/>
        <w:jc w:val="both"/>
      </w:pPr>
    </w:p>
    <w:p w14:paraId="5102B1A5" w14:textId="77777777" w:rsidR="00665C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Przyznane punkty zostaną zaokrąglone do dwóch miejsc po przecinku.</w:t>
      </w:r>
    </w:p>
    <w:p w14:paraId="6F65E20D" w14:textId="77777777" w:rsidR="00665C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rozbieżności w wyliczeniach ceny netto, podatku VAT i ceny brutto, podstawą do dokonywania poprawek będzie cena netto.</w:t>
      </w:r>
    </w:p>
    <w:p w14:paraId="329E0821" w14:textId="77777777" w:rsidR="00665C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rozbieżności pomiędzy zapisami cen cyfrowo i słownie podstawą dokonania poprawek będą zapisy cyfrowe.</w:t>
      </w:r>
    </w:p>
    <w:p w14:paraId="73AABA1E" w14:textId="77777777" w:rsidR="00665C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Jeżeli wybór oferty najkorzystniejszej będzie niemożliwy z uwagi na to, że dwie lub więcej ofert uzyska taką samą liczbę punktów, Zamawiający wezwie Wykonawców, którzy złożyli te oferty, do złożenia w terminie przez niego określonym ofert dodatkowych.</w:t>
      </w:r>
    </w:p>
    <w:p w14:paraId="77B312D2" w14:textId="77777777" w:rsidR="00665C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Wykonawcy składający oferty dodatkowe nie mogą zaoferować wyższych cen jak zaoferowane w złożonych wcześniej ofertach.</w:t>
      </w:r>
    </w:p>
    <w:p w14:paraId="2BE6014B" w14:textId="77777777" w:rsidR="00665C97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przypadku odmowy podpisania umowy przez wybranego Wykonawcę, Zamawiający może zawrzeć umowę z Wykonawcą, który spełnia wymagania zapytania ofertowego i którego oferta uzyskała kolejno najwyższą ilość punktów.</w:t>
      </w:r>
    </w:p>
    <w:p w14:paraId="31CC6F97" w14:textId="77777777" w:rsidR="00665C97" w:rsidRDefault="00665C97">
      <w:pPr>
        <w:spacing w:after="0" w:line="240" w:lineRule="auto"/>
        <w:jc w:val="both"/>
      </w:pPr>
    </w:p>
    <w:p w14:paraId="0AE1C96D" w14:textId="77777777" w:rsidR="00665C9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INFORMACJE O SPOSOBIE POROZUMIEWANIA SIĘ WYKONAWCY Z ZAMAWIAJĄCYM</w:t>
      </w:r>
    </w:p>
    <w:p w14:paraId="12F91EB6" w14:textId="77777777" w:rsidR="00665C97" w:rsidRDefault="00665C97">
      <w:pPr>
        <w:spacing w:after="0" w:line="240" w:lineRule="auto"/>
        <w:jc w:val="both"/>
        <w:rPr>
          <w:u w:val="single"/>
        </w:rPr>
      </w:pPr>
    </w:p>
    <w:p w14:paraId="7A1BE3DC" w14:textId="77777777" w:rsidR="00665C97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niniejszym zapytaniu ofertowym wszelkie pytania, oświadczenia, wnioski, zawiadomienia oraz informacje dotyczące zapytania ofertowego przekazywane są w formie:</w:t>
      </w:r>
    </w:p>
    <w:p w14:paraId="1B017486" w14:textId="77777777" w:rsidR="00665C97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drogą elektroniczną na adres: </w:t>
      </w:r>
      <w:hyperlink r:id="rId11">
        <w:r>
          <w:rPr>
            <w:color w:val="0563C1"/>
            <w:u w:val="single"/>
          </w:rPr>
          <w:t>zamowienia@ppnt.pulawy.pl</w:t>
        </w:r>
      </w:hyperlink>
      <w:r>
        <w:rPr>
          <w:color w:val="000000"/>
        </w:rPr>
        <w:t xml:space="preserve"> lub</w:t>
      </w:r>
    </w:p>
    <w:p w14:paraId="21DFE710" w14:textId="77777777" w:rsidR="00665C97" w:rsidRDefault="00000000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papierowej, na adres Zamawiającego:</w:t>
      </w:r>
    </w:p>
    <w:p w14:paraId="25B01500" w14:textId="77777777" w:rsidR="00665C9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7"/>
        <w:jc w:val="both"/>
        <w:rPr>
          <w:color w:val="000000"/>
        </w:rPr>
      </w:pPr>
      <w:r>
        <w:rPr>
          <w:color w:val="000000"/>
        </w:rPr>
        <w:t>Puławski Park Naukowo-Technologiczny Sp. z o.o.</w:t>
      </w:r>
    </w:p>
    <w:p w14:paraId="6F225FB6" w14:textId="77777777" w:rsidR="00665C97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57"/>
        <w:jc w:val="both"/>
        <w:rPr>
          <w:color w:val="000000"/>
        </w:rPr>
      </w:pPr>
      <w:r>
        <w:rPr>
          <w:color w:val="000000"/>
        </w:rPr>
        <w:t>ul. Ignacego Mościckiego 1, 24-110 Puławy,</w:t>
      </w:r>
    </w:p>
    <w:p w14:paraId="14BECA99" w14:textId="77777777" w:rsidR="00665C97" w:rsidRDefault="00000000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Osoba uprawniona do kontaktu z Wykonawcami:</w:t>
      </w:r>
    </w:p>
    <w:p w14:paraId="766EFE42" w14:textId="77777777" w:rsidR="00665C97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sprawach merytorycznych</w:t>
      </w:r>
      <w:r>
        <w:t>:</w:t>
      </w:r>
      <w:r>
        <w:rPr>
          <w:color w:val="000000"/>
        </w:rPr>
        <w:t xml:space="preserve"> Kamil Kwiatkowski,  </w:t>
      </w:r>
      <w:hyperlink r:id="rId12">
        <w:r>
          <w:rPr>
            <w:color w:val="1155CC"/>
            <w:u w:val="single"/>
          </w:rPr>
          <w:t>radca.prawny@ppnt.pulawy.pl</w:t>
        </w:r>
      </w:hyperlink>
      <w:r>
        <w:t>, tel. 512 264 172,</w:t>
      </w:r>
    </w:p>
    <w:p w14:paraId="1B1D3067" w14:textId="77777777" w:rsidR="00665C97" w:rsidRDefault="0000000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sprawach formalnych:  Monika Szarowolec-Chołuj,</w:t>
      </w:r>
      <w:r>
        <w:t xml:space="preserve"> </w:t>
      </w:r>
      <w:hyperlink r:id="rId13">
        <w:r>
          <w:rPr>
            <w:color w:val="0563C1"/>
            <w:u w:val="single"/>
          </w:rPr>
          <w:t>monika.choluj@ppnt.pulawy.pl</w:t>
        </w:r>
      </w:hyperlink>
      <w:r>
        <w:t>, tel. 606 532 688.</w:t>
      </w:r>
    </w:p>
    <w:p w14:paraId="49D68DCC" w14:textId="77777777" w:rsidR="00665C97" w:rsidRDefault="00665C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85"/>
        <w:jc w:val="both"/>
      </w:pPr>
    </w:p>
    <w:p w14:paraId="470AB5A8" w14:textId="77777777" w:rsidR="00665C9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INFORMACJA O WYBORZE OFERTY / UNIEWAŻNIENIU POSTĘPOWANIA</w:t>
      </w:r>
    </w:p>
    <w:p w14:paraId="00E7D31D" w14:textId="77777777" w:rsidR="00665C97" w:rsidRDefault="00000000">
      <w:pPr>
        <w:numPr>
          <w:ilvl w:val="0"/>
          <w:numId w:val="17"/>
        </w:numPr>
        <w:spacing w:after="0" w:line="240" w:lineRule="auto"/>
        <w:ind w:left="426" w:hanging="426"/>
        <w:jc w:val="both"/>
      </w:pPr>
      <w:r>
        <w:lastRenderedPageBreak/>
        <w:t>O wyborze najkorzystniejszej oferty Zamawiający poinformuje wszystkich wykonawców, którzy złożyli oferty poprzez przesłanie informacji na adres e-mail wskazany w formularzu ofertowym oraz umieści informację na BIP.</w:t>
      </w:r>
    </w:p>
    <w:p w14:paraId="589AB449" w14:textId="77777777" w:rsidR="00665C97" w:rsidRDefault="00000000">
      <w:pPr>
        <w:numPr>
          <w:ilvl w:val="0"/>
          <w:numId w:val="17"/>
        </w:numPr>
        <w:spacing w:after="0" w:line="240" w:lineRule="auto"/>
        <w:ind w:left="426" w:hanging="426"/>
        <w:jc w:val="both"/>
      </w:pPr>
      <w:r>
        <w:t>Zamawiający zastrzega sobie prawo unieważnienia postępowania na każdym jego etapie bez podawania uzasadnienia.</w:t>
      </w:r>
    </w:p>
    <w:p w14:paraId="42032991" w14:textId="77777777" w:rsidR="00665C97" w:rsidRDefault="00665C97">
      <w:pPr>
        <w:spacing w:after="0" w:line="240" w:lineRule="auto"/>
        <w:jc w:val="both"/>
      </w:pPr>
    </w:p>
    <w:p w14:paraId="0E5E64D7" w14:textId="77777777" w:rsidR="00665C9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PRZETWARZANIE DANYCH OSOBOWYCH</w:t>
      </w:r>
    </w:p>
    <w:p w14:paraId="564F3251" w14:textId="77777777" w:rsidR="00665C9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>Wykonawca składając ofertę wyraża zgodę na gromadzenie i przetwarzanie swoich danych osobowych przez Zamawiającego w zakresie niezbędnym do realizacji niniejszej umowy,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14:paraId="374A3FB1" w14:textId="77777777" w:rsidR="00665C9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oświadcza, administratorem danych osobowych jest Puławski Park Naukowo – Technologiczny Sp. z o.o. z siedzibą w Puławach, ul. I. Mościckiego 1, 24-110 Puławy zwany dalej Administratorem. Administrator prowadzi operacje przetwarzania danych osobowych,</w:t>
      </w:r>
    </w:p>
    <w:p w14:paraId="367A4337" w14:textId="77777777" w:rsidR="00665C9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Zamawiająca oświadcza, iż inspektorem danych osobowych jest wyznaczona przez Administratora osoba, z którą można kontaktować się pocztą elektroniczną na adres e-mail: krzysztof.golaszewski@togatus.pl, telefonicznie na numer 501346042 lub na adres wskazany w punkcie 2.</w:t>
      </w:r>
    </w:p>
    <w:p w14:paraId="0B716DA0" w14:textId="77777777" w:rsidR="00665C9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color w:val="000000"/>
        </w:rPr>
      </w:pPr>
      <w:r>
        <w:rPr>
          <w:color w:val="000000"/>
        </w:rPr>
        <w:t>Zamawiający będą przetwarzać dane osobowe wyłącznie w zakresie i celu wykonania umowy oraz realizacji obowiązku prawnego na podstawie art. 6 ust. 1 lit. b i c RODO oraz Ustawy o rachunkowości.</w:t>
      </w:r>
    </w:p>
    <w:p w14:paraId="19874208" w14:textId="77777777" w:rsidR="00665C9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Podanie danych osobowych jest warunkiem udziału w postępowaniu, ewentualnego zawarcia umowy oraz wymogiem ustawowym do wypełnienia obowiązków wynikających z mocy prawa. Brak podania danych osobowych uniemożliwia ocenę ofert, zawarcie umowy i prawidłowe jej wykonanie.</w:t>
      </w:r>
    </w:p>
    <w:p w14:paraId="74FCFB81" w14:textId="77777777" w:rsidR="00665C9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Dane mogą być udostępniane dostawcom, usługodawcom i partnerom, z którymi Zamawiający podejmuje współpracę w zakresie niezbędnym do realizacji umowy i kontaktów biznesowych. Odbiorcą danych mogą być w szczególności: Puławski Park Naukowo-Technologiczny Sp. z o.o, Instytucje Pośredniczące, Instytucje Zarządzające oraz inne instytucje państwowe i unijne, jak również podmioty zaangażowane przez te instytucje w związku z audytem, rozliczeniem i kontrolą, Urząd Skarbowy, Bank, Kancelaria Prawna, Poczta Polska, firmy kurierskie. Ponadto dane mogą być przekazywane/udostępniane dostawcom i podwykonawcom usług tj. informatyk, biuro rachunkowe, firmy doradczo-konsultingowe – takie podmioty przetwarzają dane tylko na podstawie umowy oraz tylko zgodnie z poleceniami.</w:t>
      </w:r>
    </w:p>
    <w:p w14:paraId="28497276" w14:textId="77777777" w:rsidR="00665C9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Dane osobowe nie będą przetwarzane w celu zautomatyzowanego podejmowania decyzji oraz nie będą przekazywane do państw trzecich.</w:t>
      </w:r>
    </w:p>
    <w:p w14:paraId="24B8D03E" w14:textId="77777777" w:rsidR="00665C9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posiada prawo do:</w:t>
      </w:r>
    </w:p>
    <w:p w14:paraId="611996EA" w14:textId="77777777" w:rsidR="00665C9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żądania od Administratora dostępu do swoich danych osobowych, ich sprostowania, usunięcia lub ograniczenia przetwarzania danych osobowych,</w:t>
      </w:r>
    </w:p>
    <w:p w14:paraId="2DBF7849" w14:textId="77777777" w:rsidR="00665C9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wniesienia sprzeciwu wobec takiego przetwarzania,</w:t>
      </w:r>
    </w:p>
    <w:p w14:paraId="257643DD" w14:textId="77777777" w:rsidR="00665C9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przenoszenia danych,</w:t>
      </w:r>
    </w:p>
    <w:p w14:paraId="451649BB" w14:textId="77777777" w:rsidR="00665C97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wniesienia skargi do organu nadzorczego.</w:t>
      </w:r>
    </w:p>
    <w:p w14:paraId="0317599D" w14:textId="77777777" w:rsidR="00665C97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Wykonawcy nie przysługuje:</w:t>
      </w:r>
    </w:p>
    <w:p w14:paraId="31D584DF" w14:textId="77777777" w:rsidR="00665C9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w związku z art. 17 ust. 3 lit. b, d lub e RODO prawo do usunięcia danych osobowych;</w:t>
      </w:r>
    </w:p>
    <w:p w14:paraId="675738A0" w14:textId="77777777" w:rsidR="00665C9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prawo do przenoszenia danych osobowych, o którym mowa w art. 20 RODO;</w:t>
      </w:r>
    </w:p>
    <w:p w14:paraId="18244C43" w14:textId="77777777" w:rsidR="00665C97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>na podstawie art. 21 RODO prawo sprzeciwu, wobec przetwarzania danych osobowych, gdyż podstawą prawną przetwarzania danych osobowych Wykonawcy jest art. 6 ust. 1 lit. c RODO.</w:t>
      </w:r>
    </w:p>
    <w:p w14:paraId="438E5CAA" w14:textId="77777777" w:rsidR="00665C9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Okres przetwarzania obejmuje okres wykonywania zobowiązań oraz okres przedawnienia roszczeń wynikający z przepisów, oraz okres przechowywania dokumentacji. </w:t>
      </w:r>
    </w:p>
    <w:p w14:paraId="4785B3AF" w14:textId="77777777" w:rsidR="00665C97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</w:rPr>
      </w:pPr>
      <w:r>
        <w:rPr>
          <w:color w:val="000000"/>
        </w:rPr>
        <w:lastRenderedPageBreak/>
        <w:t>Wykonawcy przysługuje prawo wniesienia skargi do organu nadzorczego na niezgodne z RODO przetwarzanie danych osobowych przez administratora. Organem właściwym dla przedmiotowej skargi jest Urząd Ochrony Danych Osobowych, ul. Stawki 2, 00-193 Warszawa.</w:t>
      </w:r>
    </w:p>
    <w:p w14:paraId="6F4B16D0" w14:textId="77777777" w:rsidR="00665C97" w:rsidRDefault="00665C97">
      <w:pPr>
        <w:spacing w:after="0" w:line="240" w:lineRule="auto"/>
        <w:jc w:val="both"/>
      </w:pPr>
    </w:p>
    <w:p w14:paraId="2EB72C64" w14:textId="77777777" w:rsidR="00665C97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ZAŁĄCZNIKI DO ZAPYTANIA OFERTOWEGO</w:t>
      </w:r>
    </w:p>
    <w:p w14:paraId="442EB180" w14:textId="77777777" w:rsidR="00665C97" w:rsidRDefault="00665C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4E5C45AE" w14:textId="77777777" w:rsidR="00665C97" w:rsidRDefault="0000000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t>Formularz cenowy – załącznik nr 1.</w:t>
      </w:r>
    </w:p>
    <w:p w14:paraId="44E9F74E" w14:textId="77777777" w:rsidR="00665C97" w:rsidRDefault="00665C97">
      <w:pPr>
        <w:spacing w:after="0" w:line="240" w:lineRule="auto"/>
        <w:jc w:val="both"/>
      </w:pPr>
    </w:p>
    <w:p w14:paraId="5EC15608" w14:textId="77777777" w:rsidR="00665C97" w:rsidRDefault="00665C97">
      <w:pPr>
        <w:spacing w:after="0" w:line="240" w:lineRule="auto"/>
        <w:jc w:val="both"/>
      </w:pPr>
    </w:p>
    <w:p w14:paraId="3A0E63EC" w14:textId="77777777" w:rsidR="00665C97" w:rsidRDefault="00000000">
      <w:pPr>
        <w:tabs>
          <w:tab w:val="center" w:pos="6237"/>
        </w:tabs>
        <w:spacing w:after="0" w:line="240" w:lineRule="auto"/>
        <w:jc w:val="both"/>
      </w:pPr>
      <w:r>
        <w:tab/>
      </w:r>
    </w:p>
    <w:p w14:paraId="188CD99E" w14:textId="4C1EC16C" w:rsidR="00665C97" w:rsidRDefault="00000000">
      <w:pPr>
        <w:spacing w:line="240" w:lineRule="auto"/>
      </w:pPr>
      <w:r>
        <w:tab/>
      </w:r>
      <w:r>
        <w:tab/>
      </w:r>
      <w:r>
        <w:tab/>
      </w:r>
    </w:p>
    <w:p w14:paraId="6E853C64" w14:textId="0D523024" w:rsidR="00665C97" w:rsidRDefault="00196F88" w:rsidP="00196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jc w:val="both"/>
        <w:rPr>
          <w:b/>
          <w:color w:val="000000"/>
        </w:rPr>
      </w:pPr>
      <w:r>
        <w:rPr>
          <w:b/>
          <w:color w:val="000000"/>
        </w:rPr>
        <w:t>Tomasz Szymajda</w:t>
      </w:r>
    </w:p>
    <w:p w14:paraId="1405B835" w14:textId="77777777" w:rsidR="00196F88" w:rsidRDefault="00196F88" w:rsidP="00196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jc w:val="both"/>
        <w:rPr>
          <w:b/>
          <w:color w:val="000000"/>
        </w:rPr>
      </w:pPr>
    </w:p>
    <w:p w14:paraId="3E07C491" w14:textId="6CE8A623" w:rsidR="00196F88" w:rsidRDefault="00196F88" w:rsidP="00196F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/>
        <w:jc w:val="both"/>
        <w:rPr>
          <w:b/>
          <w:color w:val="000000"/>
        </w:rPr>
      </w:pPr>
      <w:r>
        <w:rPr>
          <w:b/>
          <w:color w:val="000000"/>
        </w:rPr>
        <w:t>Prezes zarządu</w:t>
      </w:r>
    </w:p>
    <w:sectPr w:rsidR="00196F88">
      <w:headerReference w:type="default" r:id="rId14"/>
      <w:footerReference w:type="default" r:id="rId15"/>
      <w:pgSz w:w="11906" w:h="16838"/>
      <w:pgMar w:top="1417" w:right="849" w:bottom="1417" w:left="1417" w:header="426" w:footer="4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AF086" w14:textId="77777777" w:rsidR="00910382" w:rsidRDefault="00910382">
      <w:pPr>
        <w:spacing w:after="0" w:line="240" w:lineRule="auto"/>
      </w:pPr>
      <w:r>
        <w:separator/>
      </w:r>
    </w:p>
  </w:endnote>
  <w:endnote w:type="continuationSeparator" w:id="0">
    <w:p w14:paraId="36CD7657" w14:textId="77777777" w:rsidR="00910382" w:rsidRDefault="0091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7C4E7" w14:textId="77777777" w:rsidR="00665C9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276"/>
      <w:rPr>
        <w:color w:val="000000"/>
      </w:rPr>
    </w:pPr>
    <w:r>
      <w:rPr>
        <w:noProof/>
        <w:color w:val="000000"/>
      </w:rPr>
      <w:drawing>
        <wp:inline distT="0" distB="0" distL="0" distR="0" wp14:anchorId="0479C420" wp14:editId="4E65A9CF">
          <wp:extent cx="7461334" cy="621520"/>
          <wp:effectExtent l="0" t="0" r="0" b="0"/>
          <wp:docPr id="3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61334" cy="6215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CB7E9" w14:textId="77777777" w:rsidR="00910382" w:rsidRDefault="00910382">
      <w:pPr>
        <w:spacing w:after="0" w:line="240" w:lineRule="auto"/>
      </w:pPr>
      <w:r>
        <w:separator/>
      </w:r>
    </w:p>
  </w:footnote>
  <w:footnote w:type="continuationSeparator" w:id="0">
    <w:p w14:paraId="0802A4F0" w14:textId="77777777" w:rsidR="00910382" w:rsidRDefault="0091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DB93" w14:textId="77777777" w:rsidR="00665C9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639"/>
      </w:tabs>
      <w:spacing w:after="0" w:line="240" w:lineRule="auto"/>
      <w:ind w:left="-1134"/>
      <w:rPr>
        <w:color w:val="000000"/>
      </w:rPr>
    </w:pPr>
    <w:r>
      <w:rPr>
        <w:noProof/>
        <w:color w:val="000000"/>
      </w:rPr>
      <w:drawing>
        <wp:inline distT="0" distB="0" distL="0" distR="0" wp14:anchorId="7B7E4AD6" wp14:editId="3709F392">
          <wp:extent cx="4626794" cy="659950"/>
          <wp:effectExtent l="0" t="0" r="0" b="0"/>
          <wp:docPr id="318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26794" cy="659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</w:t>
    </w:r>
    <w:r>
      <w:rPr>
        <w:noProof/>
        <w:color w:val="000000"/>
      </w:rPr>
      <w:drawing>
        <wp:inline distT="0" distB="0" distL="0" distR="0" wp14:anchorId="13D1FD63" wp14:editId="79F26E2B">
          <wp:extent cx="1607641" cy="575575"/>
          <wp:effectExtent l="0" t="0" r="0" b="0"/>
          <wp:docPr id="32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641" cy="575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4795218" wp14:editId="1D4F40E8">
              <wp:simplePos x="0" y="0"/>
              <wp:positionH relativeFrom="column">
                <wp:posOffset>4178300</wp:posOffset>
              </wp:positionH>
              <wp:positionV relativeFrom="paragraph">
                <wp:posOffset>101600</wp:posOffset>
              </wp:positionV>
              <wp:extent cx="0" cy="400050"/>
              <wp:effectExtent l="0" t="0" r="0" b="0"/>
              <wp:wrapNone/>
              <wp:docPr id="317" name="Łącznik prosty ze strzałką 3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579975"/>
                        <a:ext cx="0" cy="40005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4178300</wp:posOffset>
              </wp:positionH>
              <wp:positionV relativeFrom="paragraph">
                <wp:posOffset>101600</wp:posOffset>
              </wp:positionV>
              <wp:extent cx="0" cy="400050"/>
              <wp:effectExtent b="0" l="0" r="0" t="0"/>
              <wp:wrapNone/>
              <wp:docPr id="31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4000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3746"/>
    <w:multiLevelType w:val="multilevel"/>
    <w:tmpl w:val="53B24FAA"/>
    <w:lvl w:ilvl="0">
      <w:start w:val="1"/>
      <w:numFmt w:val="decimal"/>
      <w:lvlText w:val="%1."/>
      <w:lvlJc w:val="left"/>
      <w:pPr>
        <w:ind w:left="397" w:hanging="397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43D6"/>
    <w:multiLevelType w:val="multilevel"/>
    <w:tmpl w:val="36DCF2B4"/>
    <w:lvl w:ilvl="0">
      <w:start w:val="1"/>
      <w:numFmt w:val="decimal"/>
      <w:lvlText w:val="%1"/>
      <w:lvlJc w:val="left"/>
      <w:pPr>
        <w:ind w:left="-1261" w:hanging="216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-1261" w:hanging="397"/>
      </w:pPr>
      <w:rPr>
        <w:b w:val="0"/>
        <w:color w:val="000000"/>
        <w:sz w:val="24"/>
        <w:szCs w:val="24"/>
      </w:rPr>
    </w:lvl>
    <w:lvl w:ilvl="2">
      <w:start w:val="2"/>
      <w:numFmt w:val="decimal"/>
      <w:lvlText w:val="%3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222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1942" w:hanging="360"/>
      </w:pPr>
      <w:rPr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382" w:hanging="360"/>
      </w:pPr>
    </w:lvl>
    <w:lvl w:ilvl="7">
      <w:start w:val="1"/>
      <w:numFmt w:val="decimal"/>
      <w:lvlText w:val="%8."/>
      <w:lvlJc w:val="left"/>
      <w:pPr>
        <w:ind w:left="4102" w:hanging="360"/>
      </w:pPr>
    </w:lvl>
    <w:lvl w:ilvl="8">
      <w:start w:val="1"/>
      <w:numFmt w:val="decimal"/>
      <w:lvlText w:val="%9."/>
      <w:lvlJc w:val="left"/>
      <w:pPr>
        <w:ind w:left="4822" w:hanging="360"/>
      </w:pPr>
    </w:lvl>
  </w:abstractNum>
  <w:abstractNum w:abstractNumId="2" w15:restartNumberingAfterBreak="0">
    <w:nsid w:val="08F4215F"/>
    <w:multiLevelType w:val="multilevel"/>
    <w:tmpl w:val="DAC66EF6"/>
    <w:lvl w:ilvl="0">
      <w:start w:val="1"/>
      <w:numFmt w:val="decimal"/>
      <w:lvlText w:val="%1."/>
      <w:lvlJc w:val="left"/>
      <w:pPr>
        <w:ind w:left="397" w:hanging="397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377F"/>
    <w:multiLevelType w:val="multilevel"/>
    <w:tmpl w:val="6194049C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63528"/>
    <w:multiLevelType w:val="multilevel"/>
    <w:tmpl w:val="07A6B65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17271"/>
    <w:multiLevelType w:val="multilevel"/>
    <w:tmpl w:val="779AC1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A7A3E"/>
    <w:multiLevelType w:val="multilevel"/>
    <w:tmpl w:val="FCD28FDA"/>
    <w:lvl w:ilvl="0">
      <w:start w:val="1"/>
      <w:numFmt w:val="decimal"/>
      <w:lvlText w:val="%1"/>
      <w:lvlJc w:val="left"/>
      <w:pPr>
        <w:ind w:left="-1261" w:hanging="216"/>
      </w:pPr>
      <w:rPr>
        <w:rFonts w:ascii="Calibri" w:eastAsia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-1261" w:hanging="397"/>
      </w:pPr>
      <w:rPr>
        <w:b w:val="0"/>
        <w:color w:val="000000"/>
        <w:sz w:val="24"/>
        <w:szCs w:val="24"/>
      </w:rPr>
    </w:lvl>
    <w:lvl w:ilvl="2">
      <w:start w:val="6"/>
      <w:numFmt w:val="decimal"/>
      <w:lvlText w:val="%3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222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ind w:left="1942" w:hanging="360"/>
      </w:pPr>
      <w:rPr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662" w:hanging="360"/>
      </w:pPr>
    </w:lvl>
    <w:lvl w:ilvl="6">
      <w:start w:val="1"/>
      <w:numFmt w:val="decimal"/>
      <w:lvlText w:val="%7."/>
      <w:lvlJc w:val="left"/>
      <w:pPr>
        <w:ind w:left="3382" w:hanging="360"/>
      </w:pPr>
    </w:lvl>
    <w:lvl w:ilvl="7">
      <w:start w:val="1"/>
      <w:numFmt w:val="decimal"/>
      <w:lvlText w:val="%8."/>
      <w:lvlJc w:val="left"/>
      <w:pPr>
        <w:ind w:left="4102" w:hanging="360"/>
      </w:pPr>
    </w:lvl>
    <w:lvl w:ilvl="8">
      <w:start w:val="1"/>
      <w:numFmt w:val="decimal"/>
      <w:lvlText w:val="%9."/>
      <w:lvlJc w:val="left"/>
      <w:pPr>
        <w:ind w:left="4822" w:hanging="360"/>
      </w:pPr>
    </w:lvl>
  </w:abstractNum>
  <w:abstractNum w:abstractNumId="7" w15:restartNumberingAfterBreak="0">
    <w:nsid w:val="25E62EBE"/>
    <w:multiLevelType w:val="multilevel"/>
    <w:tmpl w:val="CFE058AE"/>
    <w:lvl w:ilvl="0">
      <w:start w:val="7"/>
      <w:numFmt w:val="upperRoman"/>
      <w:lvlText w:val="%1."/>
      <w:lvlJc w:val="left"/>
      <w:pPr>
        <w:ind w:left="360" w:hanging="360"/>
      </w:pPr>
      <w:rPr>
        <w:b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C642C1"/>
    <w:multiLevelType w:val="multilevel"/>
    <w:tmpl w:val="4EA6AA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360" w:hanging="36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4347ED"/>
    <w:multiLevelType w:val="multilevel"/>
    <w:tmpl w:val="0780174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C9555A"/>
    <w:multiLevelType w:val="multilevel"/>
    <w:tmpl w:val="4E7EC6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45587"/>
    <w:multiLevelType w:val="multilevel"/>
    <w:tmpl w:val="B38A594C"/>
    <w:lvl w:ilvl="0">
      <w:start w:val="1"/>
      <w:numFmt w:val="lowerLetter"/>
      <w:lvlText w:val="%1)"/>
      <w:lvlJc w:val="left"/>
      <w:pPr>
        <w:ind w:left="757" w:hanging="360"/>
      </w:pPr>
    </w:lvl>
    <w:lvl w:ilvl="1">
      <w:start w:val="1"/>
      <w:numFmt w:val="lowerLetter"/>
      <w:lvlText w:val="%2."/>
      <w:lvlJc w:val="left"/>
      <w:pPr>
        <w:ind w:left="1477" w:hanging="360"/>
      </w:pPr>
    </w:lvl>
    <w:lvl w:ilvl="2">
      <w:start w:val="1"/>
      <w:numFmt w:val="lowerRoman"/>
      <w:lvlText w:val="%3."/>
      <w:lvlJc w:val="right"/>
      <w:pPr>
        <w:ind w:left="2197" w:hanging="180"/>
      </w:pPr>
    </w:lvl>
    <w:lvl w:ilvl="3">
      <w:start w:val="1"/>
      <w:numFmt w:val="decimal"/>
      <w:lvlText w:val="%4."/>
      <w:lvlJc w:val="left"/>
      <w:pPr>
        <w:ind w:left="2917" w:hanging="360"/>
      </w:pPr>
    </w:lvl>
    <w:lvl w:ilvl="4">
      <w:start w:val="1"/>
      <w:numFmt w:val="lowerLetter"/>
      <w:lvlText w:val="%5."/>
      <w:lvlJc w:val="left"/>
      <w:pPr>
        <w:ind w:left="3637" w:hanging="360"/>
      </w:pPr>
    </w:lvl>
    <w:lvl w:ilvl="5">
      <w:start w:val="1"/>
      <w:numFmt w:val="lowerRoman"/>
      <w:lvlText w:val="%6."/>
      <w:lvlJc w:val="right"/>
      <w:pPr>
        <w:ind w:left="4357" w:hanging="180"/>
      </w:pPr>
    </w:lvl>
    <w:lvl w:ilvl="6">
      <w:start w:val="1"/>
      <w:numFmt w:val="decimal"/>
      <w:lvlText w:val="%7."/>
      <w:lvlJc w:val="left"/>
      <w:pPr>
        <w:ind w:left="5077" w:hanging="360"/>
      </w:pPr>
    </w:lvl>
    <w:lvl w:ilvl="7">
      <w:start w:val="1"/>
      <w:numFmt w:val="lowerLetter"/>
      <w:lvlText w:val="%8."/>
      <w:lvlJc w:val="left"/>
      <w:pPr>
        <w:ind w:left="5797" w:hanging="360"/>
      </w:pPr>
    </w:lvl>
    <w:lvl w:ilvl="8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3C764E64"/>
    <w:multiLevelType w:val="multilevel"/>
    <w:tmpl w:val="46103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DF944F9"/>
    <w:multiLevelType w:val="multilevel"/>
    <w:tmpl w:val="9F5AC42E"/>
    <w:lvl w:ilvl="0">
      <w:start w:val="1"/>
      <w:numFmt w:val="decimal"/>
      <w:lvlText w:val="%1."/>
      <w:lvlJc w:val="left"/>
      <w:pPr>
        <w:ind w:left="397" w:hanging="397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610B9"/>
    <w:multiLevelType w:val="multilevel"/>
    <w:tmpl w:val="56B4A5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800DCA"/>
    <w:multiLevelType w:val="multilevel"/>
    <w:tmpl w:val="3C68C68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530F20C3"/>
    <w:multiLevelType w:val="multilevel"/>
    <w:tmpl w:val="2FF41ADA"/>
    <w:lvl w:ilvl="0">
      <w:start w:val="4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CCA4647"/>
    <w:multiLevelType w:val="multilevel"/>
    <w:tmpl w:val="A7DE8512"/>
    <w:lvl w:ilvl="0">
      <w:start w:val="1"/>
      <w:numFmt w:val="lowerLetter"/>
      <w:lvlText w:val="%1)"/>
      <w:lvlJc w:val="left"/>
      <w:pPr>
        <w:ind w:left="1168" w:hanging="360"/>
      </w:pPr>
    </w:lvl>
    <w:lvl w:ilvl="1">
      <w:start w:val="1"/>
      <w:numFmt w:val="lowerLetter"/>
      <w:lvlText w:val="%2)"/>
      <w:lvlJc w:val="left"/>
      <w:pPr>
        <w:ind w:left="785" w:hanging="360"/>
      </w:pPr>
    </w:lvl>
    <w:lvl w:ilvl="2">
      <w:start w:val="1"/>
      <w:numFmt w:val="lowerRoman"/>
      <w:lvlText w:val="%3."/>
      <w:lvlJc w:val="right"/>
      <w:pPr>
        <w:ind w:left="2608" w:hanging="180"/>
      </w:pPr>
    </w:lvl>
    <w:lvl w:ilvl="3">
      <w:start w:val="1"/>
      <w:numFmt w:val="decimal"/>
      <w:lvlText w:val="%4."/>
      <w:lvlJc w:val="left"/>
      <w:pPr>
        <w:ind w:left="3328" w:hanging="360"/>
      </w:pPr>
    </w:lvl>
    <w:lvl w:ilvl="4">
      <w:start w:val="1"/>
      <w:numFmt w:val="lowerLetter"/>
      <w:lvlText w:val="%5."/>
      <w:lvlJc w:val="left"/>
      <w:pPr>
        <w:ind w:left="4048" w:hanging="360"/>
      </w:pPr>
    </w:lvl>
    <w:lvl w:ilvl="5">
      <w:start w:val="1"/>
      <w:numFmt w:val="lowerRoman"/>
      <w:lvlText w:val="%6."/>
      <w:lvlJc w:val="right"/>
      <w:pPr>
        <w:ind w:left="4768" w:hanging="180"/>
      </w:pPr>
    </w:lvl>
    <w:lvl w:ilvl="6">
      <w:start w:val="1"/>
      <w:numFmt w:val="decimal"/>
      <w:lvlText w:val="%7."/>
      <w:lvlJc w:val="left"/>
      <w:pPr>
        <w:ind w:left="5488" w:hanging="360"/>
      </w:pPr>
    </w:lvl>
    <w:lvl w:ilvl="7">
      <w:start w:val="1"/>
      <w:numFmt w:val="lowerLetter"/>
      <w:lvlText w:val="%8."/>
      <w:lvlJc w:val="left"/>
      <w:pPr>
        <w:ind w:left="6208" w:hanging="360"/>
      </w:pPr>
    </w:lvl>
    <w:lvl w:ilvl="8">
      <w:start w:val="1"/>
      <w:numFmt w:val="lowerRoman"/>
      <w:lvlText w:val="%9."/>
      <w:lvlJc w:val="right"/>
      <w:pPr>
        <w:ind w:left="6928" w:hanging="180"/>
      </w:pPr>
    </w:lvl>
  </w:abstractNum>
  <w:abstractNum w:abstractNumId="18" w15:restartNumberingAfterBreak="0">
    <w:nsid w:val="762B269A"/>
    <w:multiLevelType w:val="multilevel"/>
    <w:tmpl w:val="15AE1BC8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F123ACD"/>
    <w:multiLevelType w:val="multilevel"/>
    <w:tmpl w:val="34C02E94"/>
    <w:lvl w:ilvl="0">
      <w:start w:val="1"/>
      <w:numFmt w:val="decimal"/>
      <w:lvlText w:val="%1."/>
      <w:lvlJc w:val="left"/>
      <w:pPr>
        <w:ind w:left="357" w:hanging="357"/>
      </w:pPr>
      <w:rPr>
        <w:rFonts w:ascii="Calibri" w:eastAsia="Calibri" w:hAnsi="Calibri" w:cs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61492860">
    <w:abstractNumId w:val="13"/>
  </w:num>
  <w:num w:numId="2" w16cid:durableId="2000233965">
    <w:abstractNumId w:val="9"/>
  </w:num>
  <w:num w:numId="3" w16cid:durableId="1030035548">
    <w:abstractNumId w:val="19"/>
  </w:num>
  <w:num w:numId="4" w16cid:durableId="37557606">
    <w:abstractNumId w:val="18"/>
  </w:num>
  <w:num w:numId="5" w16cid:durableId="900989628">
    <w:abstractNumId w:val="7"/>
  </w:num>
  <w:num w:numId="6" w16cid:durableId="557399345">
    <w:abstractNumId w:val="14"/>
  </w:num>
  <w:num w:numId="7" w16cid:durableId="813719968">
    <w:abstractNumId w:val="3"/>
  </w:num>
  <w:num w:numId="8" w16cid:durableId="535511837">
    <w:abstractNumId w:val="16"/>
  </w:num>
  <w:num w:numId="9" w16cid:durableId="863329550">
    <w:abstractNumId w:val="1"/>
  </w:num>
  <w:num w:numId="10" w16cid:durableId="97680616">
    <w:abstractNumId w:val="17"/>
  </w:num>
  <w:num w:numId="11" w16cid:durableId="545875816">
    <w:abstractNumId w:val="5"/>
  </w:num>
  <w:num w:numId="12" w16cid:durableId="1601179944">
    <w:abstractNumId w:val="10"/>
  </w:num>
  <w:num w:numId="13" w16cid:durableId="403528200">
    <w:abstractNumId w:val="0"/>
  </w:num>
  <w:num w:numId="14" w16cid:durableId="1386677702">
    <w:abstractNumId w:val="8"/>
  </w:num>
  <w:num w:numId="15" w16cid:durableId="1926457962">
    <w:abstractNumId w:val="4"/>
  </w:num>
  <w:num w:numId="16" w16cid:durableId="21907867">
    <w:abstractNumId w:val="6"/>
  </w:num>
  <w:num w:numId="17" w16cid:durableId="2063674617">
    <w:abstractNumId w:val="12"/>
  </w:num>
  <w:num w:numId="18" w16cid:durableId="1073576857">
    <w:abstractNumId w:val="15"/>
  </w:num>
  <w:num w:numId="19" w16cid:durableId="976105855">
    <w:abstractNumId w:val="2"/>
  </w:num>
  <w:num w:numId="20" w16cid:durableId="20191912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C97"/>
    <w:rsid w:val="00196F88"/>
    <w:rsid w:val="004E6F15"/>
    <w:rsid w:val="00665C97"/>
    <w:rsid w:val="006A3F6B"/>
    <w:rsid w:val="00910382"/>
    <w:rsid w:val="00AF4123"/>
    <w:rsid w:val="00B74F7B"/>
    <w:rsid w:val="00B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313D9"/>
  <w15:docId w15:val="{D6E3F4C9-60B4-4169-881C-9F5F9653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375"/>
  </w:style>
  <w:style w:type="paragraph" w:styleId="Stopka">
    <w:name w:val="footer"/>
    <w:basedOn w:val="Normalny"/>
    <w:link w:val="Stopka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75"/>
  </w:style>
  <w:style w:type="paragraph" w:styleId="Tekstdymka">
    <w:name w:val="Balloon Text"/>
    <w:basedOn w:val="Normalny"/>
    <w:link w:val="TekstdymkaZnak"/>
    <w:uiPriority w:val="99"/>
    <w:semiHidden/>
    <w:unhideWhenUsed/>
    <w:rsid w:val="0018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,Wypunktowanie,Odstavec,Nagł. 4 SW,maz_wyliczenie,opis dzialania,K-P_odwolanie,A_wyliczenie,Akapit z listą 1,Table of contents numbered,Akapit z listą5,L1,Numerowanie,BulletC,Wyliczanie,Obiekt,normalny tekst,Akapit z listą31,lp1"/>
    <w:basedOn w:val="Normalny"/>
    <w:link w:val="AkapitzlistZnak"/>
    <w:uiPriority w:val="34"/>
    <w:qFormat/>
    <w:rsid w:val="001472F0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nhideWhenUsed/>
    <w:qFormat/>
    <w:rsid w:val="0014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Punkt 1.1 Znak,Wypunktowanie Znak,Odstavec Znak,Nagł. 4 SW Znak,maz_wyliczenie Znak,opis dzialania Znak,K-P_odwolanie Znak,A_wyliczenie Znak,Akapit z listą 1 Znak,Table of contents numbered Znak,Akapit z listą5 Znak,L1 Znak,lp1 Znak"/>
    <w:link w:val="Akapitzlist"/>
    <w:uiPriority w:val="99"/>
    <w:qFormat/>
    <w:locked/>
    <w:rsid w:val="001472F0"/>
  </w:style>
  <w:style w:type="character" w:styleId="Odwoaniedokomentarza">
    <w:name w:val="annotation reference"/>
    <w:basedOn w:val="Domylnaczcionkaakapitu"/>
    <w:uiPriority w:val="99"/>
    <w:semiHidden/>
    <w:unhideWhenUsed/>
    <w:rsid w:val="00A51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8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8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82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5D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D8D"/>
    <w:rPr>
      <w:color w:val="605E5C"/>
      <w:shd w:val="clear" w:color="auto" w:fill="E1DFDD"/>
    </w:rPr>
  </w:style>
  <w:style w:type="character" w:customStyle="1" w:styleId="FontStyle27">
    <w:name w:val="Font Style27"/>
    <w:uiPriority w:val="99"/>
    <w:rsid w:val="00592676"/>
    <w:rPr>
      <w:rFonts w:ascii="Arial Unicode MS" w:eastAsia="Arial Unicode MS" w:cs="Arial Unicode MS"/>
      <w:sz w:val="20"/>
      <w:szCs w:val="20"/>
    </w:rPr>
  </w:style>
  <w:style w:type="paragraph" w:customStyle="1" w:styleId="Style14">
    <w:name w:val="Style14"/>
    <w:basedOn w:val="Normalny"/>
    <w:uiPriority w:val="99"/>
    <w:rsid w:val="00592676"/>
    <w:pPr>
      <w:widowControl w:val="0"/>
      <w:autoSpaceDE w:val="0"/>
      <w:autoSpaceDN w:val="0"/>
      <w:adjustRightInd w:val="0"/>
      <w:spacing w:after="0" w:line="396" w:lineRule="exact"/>
      <w:ind w:hanging="283"/>
    </w:pPr>
    <w:rPr>
      <w:rFonts w:ascii="Arial Unicode MS" w:eastAsia="Arial Unicode MS" w:cs="Arial Unicode MS"/>
      <w:sz w:val="24"/>
      <w:szCs w:val="24"/>
    </w:rPr>
  </w:style>
  <w:style w:type="character" w:styleId="Pogrubienie">
    <w:name w:val="Strong"/>
    <w:qFormat/>
    <w:rsid w:val="00155DE3"/>
    <w:rPr>
      <w:b/>
      <w:bCs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nt.pulawy.pl" TargetMode="External"/><Relationship Id="rId13" Type="http://schemas.openxmlformats.org/officeDocument/2006/relationships/hyperlink" Target="mailto:monika.choluj@ppnt.pulaw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dca.prawny@ppnt.pulawy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mowienia@ppnt.pulawy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zamowienia@ppnt.pulaw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@ppnt.pulawy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HouUNo+Ul2/vmUhgc4pRftVKtmQ==">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1827</Words>
  <Characters>10968</Characters>
  <Application>Microsoft Office Word</Application>
  <DocSecurity>0</DocSecurity>
  <Lines>91</Lines>
  <Paragraphs>25</Paragraphs>
  <ScaleCrop>false</ScaleCrop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Monika</cp:lastModifiedBy>
  <cp:revision>5</cp:revision>
  <cp:lastPrinted>2024-03-04T10:53:00Z</cp:lastPrinted>
  <dcterms:created xsi:type="dcterms:W3CDTF">2024-03-04T10:50:00Z</dcterms:created>
  <dcterms:modified xsi:type="dcterms:W3CDTF">2024-03-04T13:16:00Z</dcterms:modified>
</cp:coreProperties>
</file>