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FEF9" w14:textId="0AEB80EF" w:rsidR="001472F0" w:rsidRPr="00561681" w:rsidRDefault="001472F0" w:rsidP="001472F0">
      <w:pPr>
        <w:autoSpaceDE w:val="0"/>
        <w:autoSpaceDN w:val="0"/>
        <w:adjustRightInd w:val="0"/>
        <w:spacing w:after="0" w:line="240" w:lineRule="auto"/>
        <w:rPr>
          <w:rFonts w:cstheme="minorHAnsi"/>
        </w:rPr>
      </w:pPr>
      <w:r w:rsidRPr="00A66B1A">
        <w:rPr>
          <w:rFonts w:cstheme="minorHAnsi"/>
        </w:rPr>
        <w:t xml:space="preserve">   </w:t>
      </w:r>
      <w:r w:rsidR="00FA774A" w:rsidRPr="00A66B1A">
        <w:rPr>
          <w:rFonts w:cstheme="minorHAnsi"/>
        </w:rPr>
        <w:t>ZP/</w:t>
      </w:r>
      <w:r w:rsidR="002C3B38" w:rsidRPr="00A66B1A">
        <w:rPr>
          <w:rFonts w:cstheme="minorHAnsi"/>
        </w:rPr>
        <w:t>3</w:t>
      </w:r>
      <w:r w:rsidR="00A66B1A" w:rsidRPr="00A66B1A">
        <w:rPr>
          <w:rFonts w:cstheme="minorHAnsi"/>
        </w:rPr>
        <w:t>5</w:t>
      </w:r>
      <w:r w:rsidR="00FA774A" w:rsidRPr="00A66B1A">
        <w:rPr>
          <w:rFonts w:cstheme="minorHAnsi"/>
        </w:rPr>
        <w:t>/2024</w:t>
      </w:r>
      <w:r w:rsidRPr="00A66B1A">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FA774A">
        <w:rPr>
          <w:rFonts w:cstheme="minorHAnsi"/>
        </w:rPr>
        <w:t xml:space="preserve">         </w:t>
      </w:r>
      <w:r w:rsidRPr="00561681">
        <w:rPr>
          <w:rFonts w:cstheme="minorHAnsi"/>
        </w:rPr>
        <w:t xml:space="preserve">Puławy, dn. </w:t>
      </w:r>
      <w:r w:rsidR="00A66B1A">
        <w:rPr>
          <w:rFonts w:cstheme="minorHAnsi"/>
        </w:rPr>
        <w:t>20.</w:t>
      </w:r>
      <w:r w:rsidRPr="002C3B38">
        <w:rPr>
          <w:rFonts w:cstheme="minorHAnsi"/>
        </w:rPr>
        <w:t>0</w:t>
      </w:r>
      <w:r w:rsidR="00E64475" w:rsidRPr="002C3B38">
        <w:rPr>
          <w:rFonts w:cstheme="minorHAnsi"/>
        </w:rPr>
        <w:t>2</w:t>
      </w:r>
      <w:r w:rsidRPr="002C3B38">
        <w:rPr>
          <w:rFonts w:cstheme="minorHAnsi"/>
        </w:rPr>
        <w:t>.</w:t>
      </w:r>
      <w:r w:rsidRPr="00561681">
        <w:rPr>
          <w:rFonts w:cstheme="minorHAnsi"/>
        </w:rPr>
        <w:t>20</w:t>
      </w:r>
      <w:r>
        <w:rPr>
          <w:rFonts w:cstheme="minorHAnsi"/>
        </w:rPr>
        <w:t>2</w:t>
      </w:r>
      <w:r w:rsidR="00FA774A">
        <w:rPr>
          <w:rFonts w:cstheme="minorHAnsi"/>
        </w:rPr>
        <w:t>4</w:t>
      </w:r>
      <w:r w:rsidRPr="00561681">
        <w:rPr>
          <w:rFonts w:cstheme="minorHAnsi"/>
        </w:rPr>
        <w:t xml:space="preserve"> r.</w:t>
      </w:r>
    </w:p>
    <w:p w14:paraId="0AA640B8" w14:textId="77777777" w:rsidR="001472F0" w:rsidRDefault="001472F0" w:rsidP="001472F0">
      <w:pPr>
        <w:autoSpaceDE w:val="0"/>
        <w:autoSpaceDN w:val="0"/>
        <w:adjustRightInd w:val="0"/>
        <w:spacing w:after="0" w:line="240" w:lineRule="auto"/>
        <w:jc w:val="center"/>
        <w:rPr>
          <w:rFonts w:cstheme="minorHAnsi"/>
          <w:b/>
          <w:bCs/>
        </w:rPr>
      </w:pPr>
    </w:p>
    <w:p w14:paraId="66BE2CC7" w14:textId="77777777" w:rsidR="00FA774A" w:rsidRDefault="00FA774A" w:rsidP="001472F0">
      <w:pPr>
        <w:autoSpaceDE w:val="0"/>
        <w:autoSpaceDN w:val="0"/>
        <w:adjustRightInd w:val="0"/>
        <w:spacing w:after="0" w:line="240" w:lineRule="auto"/>
        <w:jc w:val="center"/>
        <w:rPr>
          <w:rFonts w:cstheme="minorHAnsi"/>
          <w:b/>
          <w:bCs/>
        </w:rPr>
      </w:pPr>
    </w:p>
    <w:p w14:paraId="10445659" w14:textId="77777777" w:rsidR="00B60386" w:rsidRDefault="00B60386" w:rsidP="00B60386">
      <w:pPr>
        <w:jc w:val="center"/>
        <w:rPr>
          <w:b/>
        </w:rPr>
      </w:pPr>
      <w:bookmarkStart w:id="0" w:name="_Hlk158722764"/>
      <w:r>
        <w:rPr>
          <w:b/>
        </w:rPr>
        <w:t>ZAPYTANIE O CENĘ</w:t>
      </w:r>
    </w:p>
    <w:p w14:paraId="37331E4F" w14:textId="632DD5C1" w:rsidR="00B60386" w:rsidRPr="00B60386" w:rsidRDefault="00B60386" w:rsidP="00B60386">
      <w:pPr>
        <w:spacing w:after="0"/>
        <w:ind w:left="426"/>
        <w:jc w:val="center"/>
      </w:pPr>
      <w:bookmarkStart w:id="1" w:name="_heading=h.41kv24rozxac" w:colFirst="0" w:colLast="0"/>
      <w:bookmarkStart w:id="2" w:name="_Hlk138670771"/>
      <w:bookmarkStart w:id="3" w:name="_Hlk159328680"/>
      <w:bookmarkEnd w:id="1"/>
      <w:r w:rsidRPr="00B60386">
        <w:rPr>
          <w:b/>
        </w:rPr>
        <w:t>„Świadczenie usług prawno-podatkowych na rzecz Startupów będących w inkubacji</w:t>
      </w:r>
      <w:r w:rsidRPr="00B60386">
        <w:rPr>
          <w:b/>
          <w:i/>
        </w:rPr>
        <w:t xml:space="preserve"> </w:t>
      </w:r>
      <w:bookmarkEnd w:id="2"/>
    </w:p>
    <w:p w14:paraId="4F762BF9" w14:textId="13DFEAEE" w:rsidR="001472F0" w:rsidRPr="00B60386" w:rsidRDefault="00E64475" w:rsidP="00E64475">
      <w:pPr>
        <w:pStyle w:val="LO-normal"/>
        <w:spacing w:after="240" w:line="276" w:lineRule="auto"/>
        <w:ind w:left="360" w:hanging="360"/>
        <w:jc w:val="center"/>
        <w:rPr>
          <w:rFonts w:ascii="Calibri" w:eastAsia="Cambria" w:hAnsi="Calibri" w:cs="Cambria"/>
          <w:b/>
          <w:color w:val="000000"/>
          <w:sz w:val="22"/>
          <w:szCs w:val="22"/>
        </w:rPr>
      </w:pPr>
      <w:r w:rsidRPr="00B60386">
        <w:rPr>
          <w:rFonts w:ascii="Calibri" w:eastAsia="Cambria" w:hAnsi="Calibri" w:cs="Cambria"/>
          <w:b/>
          <w:color w:val="000000"/>
          <w:sz w:val="22"/>
          <w:szCs w:val="22"/>
        </w:rPr>
        <w:t>w ramach projektu Wschodni Akcelerator Biznesu 2”</w:t>
      </w:r>
    </w:p>
    <w:bookmarkEnd w:id="0"/>
    <w:bookmarkEnd w:id="3"/>
    <w:p w14:paraId="3337D39F" w14:textId="77777777" w:rsidR="00BC6281" w:rsidRPr="009F6906" w:rsidRDefault="001472F0" w:rsidP="00BC6281">
      <w:pPr>
        <w:spacing w:after="200" w:line="276" w:lineRule="auto"/>
        <w:jc w:val="both"/>
        <w:rPr>
          <w:rFonts w:eastAsia="Calibri" w:cstheme="minorHAnsi"/>
        </w:rPr>
      </w:pPr>
      <w:r w:rsidRPr="001472F0">
        <w:rPr>
          <w:rFonts w:cstheme="minorHAnsi"/>
          <w:lang w:val="pl"/>
        </w:rPr>
        <w:t xml:space="preserve">Zamówienie realizowane w </w:t>
      </w:r>
      <w:r w:rsidRPr="001472F0">
        <w:rPr>
          <w:rFonts w:cstheme="minorHAnsi"/>
          <w:bCs/>
        </w:rPr>
        <w:t>ramach</w:t>
      </w:r>
      <w:r w:rsidR="006A48CB">
        <w:rPr>
          <w:rFonts w:cstheme="minorHAnsi"/>
          <w:bCs/>
        </w:rPr>
        <w:t xml:space="preserve"> </w:t>
      </w:r>
      <w:bookmarkStart w:id="4" w:name="_Hlk156303664"/>
      <w:r w:rsidR="006A48CB">
        <w:rPr>
          <w:rFonts w:cstheme="minorHAnsi"/>
          <w:bCs/>
        </w:rPr>
        <w:t xml:space="preserve">projektu </w:t>
      </w:r>
      <w:r w:rsidR="00BC6281">
        <w:rPr>
          <w:rFonts w:cstheme="minorHAnsi"/>
          <w:bCs/>
        </w:rPr>
        <w:t>„</w:t>
      </w:r>
      <w:r w:rsidR="006A48CB">
        <w:rPr>
          <w:rFonts w:cstheme="minorHAnsi"/>
          <w:bCs/>
        </w:rPr>
        <w:t>Wschodni Akcelerator Biznesu 2</w:t>
      </w:r>
      <w:r w:rsidR="00BC6281">
        <w:rPr>
          <w:rFonts w:cstheme="minorHAnsi"/>
          <w:bCs/>
        </w:rPr>
        <w:t>”</w:t>
      </w:r>
      <w:r w:rsidR="006A48CB">
        <w:rPr>
          <w:rFonts w:cstheme="minorHAnsi"/>
          <w:bCs/>
        </w:rPr>
        <w:t xml:space="preserve"> </w:t>
      </w:r>
      <w:bookmarkEnd w:id="4"/>
      <w:r w:rsidR="00BC6281" w:rsidRPr="009F6906">
        <w:rPr>
          <w:rFonts w:eastAsia="Calibri" w:cstheme="minorHAnsi"/>
        </w:rPr>
        <w:t>w ramach Programu</w:t>
      </w:r>
      <w:r w:rsidR="00BC6281" w:rsidRPr="009F6906">
        <w:rPr>
          <w:rFonts w:cstheme="minorHAnsi"/>
          <w:bCs/>
        </w:rPr>
        <w:t xml:space="preserve"> Fundusze Europejskie dla Polski Wschodniej 2021 – 2027, Priorytet FEPW.01  Przedsiębiorczość i Innowacje, Działanie FEPW01.01. Platformy startowe dla nowych pomysłów, Komponent I Inkubacja – rozwój nowego pomysłu biznesowego.</w:t>
      </w:r>
    </w:p>
    <w:p w14:paraId="5F7B4257" w14:textId="77777777" w:rsidR="001472F0" w:rsidRPr="008422B4" w:rsidRDefault="001472F0" w:rsidP="001472F0">
      <w:pPr>
        <w:autoSpaceDE w:val="0"/>
        <w:autoSpaceDN w:val="0"/>
        <w:adjustRightInd w:val="0"/>
        <w:spacing w:after="0"/>
        <w:jc w:val="both"/>
        <w:rPr>
          <w:rFonts w:cstheme="minorHAnsi"/>
          <w:b/>
          <w:bCs/>
        </w:rPr>
      </w:pPr>
      <w:r w:rsidRPr="008422B4">
        <w:rPr>
          <w:rFonts w:cstheme="minorHAnsi"/>
          <w:b/>
          <w:bCs/>
        </w:rPr>
        <w:t>I. INFORMACJA O ZAMAWIAJĄCYM</w:t>
      </w:r>
    </w:p>
    <w:p w14:paraId="16ACEBAF" w14:textId="5D9BFEDC" w:rsidR="001472F0" w:rsidRPr="008422B4" w:rsidRDefault="001472F0" w:rsidP="001472F0">
      <w:pPr>
        <w:spacing w:after="0"/>
        <w:jc w:val="both"/>
        <w:rPr>
          <w:rFonts w:cstheme="minorHAnsi"/>
        </w:rPr>
      </w:pPr>
      <w:r w:rsidRPr="008422B4">
        <w:rPr>
          <w:rFonts w:cstheme="minorHAnsi"/>
          <w:lang w:val="pl"/>
        </w:rPr>
        <w:t xml:space="preserve">Puławski Park Naukowo-Technologiczny Sp. z o.o. z siedzibą ul. Ignacego Mościckiego 1, </w:t>
      </w:r>
      <w:r w:rsidRPr="008422B4">
        <w:rPr>
          <w:rFonts w:cstheme="minorHAnsi"/>
          <w:lang w:val="pl"/>
        </w:rPr>
        <w:br/>
        <w:t>24-110 Puławy, reprezentowana przez Tomasza Szymajdę – Prezesa Zarządu</w:t>
      </w:r>
    </w:p>
    <w:p w14:paraId="02DA5785" w14:textId="77777777" w:rsidR="001472F0" w:rsidRPr="008422B4" w:rsidRDefault="001472F0" w:rsidP="001472F0">
      <w:pPr>
        <w:spacing w:after="0"/>
        <w:jc w:val="both"/>
        <w:rPr>
          <w:rFonts w:cstheme="minorHAnsi"/>
        </w:rPr>
      </w:pPr>
      <w:r w:rsidRPr="008422B4">
        <w:rPr>
          <w:rFonts w:cstheme="minorHAnsi"/>
          <w:lang w:val="pl"/>
        </w:rPr>
        <w:t>Tel. (81) 464-63-16,</w:t>
      </w:r>
    </w:p>
    <w:p w14:paraId="0D5C2C9C" w14:textId="77777777" w:rsidR="001472F0" w:rsidRPr="008422B4" w:rsidRDefault="001472F0" w:rsidP="001472F0">
      <w:pPr>
        <w:spacing w:after="0"/>
        <w:jc w:val="both"/>
        <w:rPr>
          <w:rFonts w:cstheme="minorHAnsi"/>
          <w:lang w:val="pl"/>
        </w:rPr>
      </w:pPr>
      <w:r w:rsidRPr="008422B4">
        <w:rPr>
          <w:rFonts w:cstheme="minorHAnsi"/>
          <w:lang w:val="pl"/>
        </w:rPr>
        <w:t xml:space="preserve">Internet: </w:t>
      </w:r>
      <w:hyperlink r:id="rId8" w:history="1">
        <w:r w:rsidRPr="008422B4">
          <w:rPr>
            <w:rFonts w:cstheme="minorHAnsi"/>
            <w:u w:val="single"/>
            <w:lang w:val="pl"/>
          </w:rPr>
          <w:t>www.ppnt.pulawy.pl</w:t>
        </w:r>
      </w:hyperlink>
    </w:p>
    <w:p w14:paraId="2428255B" w14:textId="77777777" w:rsidR="001472F0" w:rsidRPr="008422B4" w:rsidRDefault="001472F0" w:rsidP="001472F0">
      <w:pPr>
        <w:spacing w:after="0"/>
        <w:jc w:val="both"/>
        <w:rPr>
          <w:rFonts w:cstheme="minorHAnsi"/>
          <w:u w:val="single"/>
          <w:lang w:val="pl"/>
        </w:rPr>
      </w:pPr>
      <w:r w:rsidRPr="008422B4">
        <w:rPr>
          <w:rFonts w:cstheme="minorHAnsi"/>
          <w:lang w:val="pl"/>
        </w:rPr>
        <w:t xml:space="preserve">e-mail: </w:t>
      </w:r>
      <w:hyperlink r:id="rId9" w:history="1">
        <w:r w:rsidRPr="008422B4">
          <w:rPr>
            <w:rFonts w:cstheme="minorHAnsi"/>
            <w:u w:val="single"/>
            <w:lang w:val="pl"/>
          </w:rPr>
          <w:t>biuro@ppnt.pulawy.pl</w:t>
        </w:r>
      </w:hyperlink>
    </w:p>
    <w:p w14:paraId="54E9E139" w14:textId="77777777" w:rsidR="00B60386" w:rsidRDefault="00B60386" w:rsidP="00B60386">
      <w:pPr>
        <w:pBdr>
          <w:top w:val="nil"/>
          <w:left w:val="nil"/>
          <w:bottom w:val="nil"/>
          <w:right w:val="nil"/>
          <w:between w:val="nil"/>
        </w:pBdr>
        <w:spacing w:after="0" w:line="240" w:lineRule="auto"/>
        <w:jc w:val="both"/>
      </w:pPr>
    </w:p>
    <w:p w14:paraId="4709A0B7" w14:textId="1A5B3331" w:rsidR="00B60386" w:rsidRDefault="00B60386" w:rsidP="00B60386">
      <w:pPr>
        <w:pBdr>
          <w:top w:val="nil"/>
          <w:left w:val="nil"/>
          <w:bottom w:val="nil"/>
          <w:right w:val="nil"/>
          <w:between w:val="nil"/>
        </w:pBdr>
        <w:spacing w:after="0" w:line="240" w:lineRule="auto"/>
        <w:jc w:val="both"/>
      </w:pPr>
      <w:r>
        <w:t>W celu oszacowania wartości zamówienia, w tym kosztów realizacji zamówienia, zapraszamy Państwa do przedstawienia propozycji cenowej dotyczącej usług prawno-podatkowych</w:t>
      </w:r>
      <w:r>
        <w:rPr>
          <w:color w:val="202124"/>
        </w:rPr>
        <w:t xml:space="preserve"> </w:t>
      </w:r>
      <w:r>
        <w:t xml:space="preserve">zgodnie z poniższym opisem przedmiotu  zamówienia.  </w:t>
      </w:r>
    </w:p>
    <w:p w14:paraId="52B2E228" w14:textId="77777777" w:rsidR="001472F0" w:rsidRDefault="001472F0" w:rsidP="001472F0">
      <w:pPr>
        <w:pStyle w:val="NormalnyWeb"/>
        <w:spacing w:before="0" w:beforeAutospacing="0" w:after="0" w:afterAutospacing="0"/>
        <w:jc w:val="both"/>
        <w:rPr>
          <w:rFonts w:asciiTheme="minorHAnsi" w:hAnsiTheme="minorHAnsi" w:cstheme="minorHAnsi"/>
          <w:b/>
          <w:bCs/>
          <w:color w:val="000000"/>
          <w:sz w:val="22"/>
          <w:szCs w:val="22"/>
        </w:rPr>
      </w:pPr>
    </w:p>
    <w:p w14:paraId="246E6680" w14:textId="77777777" w:rsidR="002C3B38" w:rsidRPr="002C3B38" w:rsidRDefault="002C3B38" w:rsidP="001472F0">
      <w:pPr>
        <w:autoSpaceDE w:val="0"/>
        <w:autoSpaceDN w:val="0"/>
        <w:adjustRightInd w:val="0"/>
        <w:spacing w:after="0"/>
        <w:jc w:val="both"/>
        <w:rPr>
          <w:rFonts w:cstheme="minorHAnsi"/>
        </w:rPr>
      </w:pPr>
    </w:p>
    <w:p w14:paraId="29DCCF9D" w14:textId="6787B121" w:rsidR="001472F0" w:rsidRPr="00E74F24" w:rsidRDefault="001472F0" w:rsidP="0013225E">
      <w:pPr>
        <w:pStyle w:val="Akapitzlist"/>
        <w:numPr>
          <w:ilvl w:val="1"/>
          <w:numId w:val="3"/>
        </w:numPr>
        <w:autoSpaceDE w:val="0"/>
        <w:autoSpaceDN w:val="0"/>
        <w:adjustRightInd w:val="0"/>
        <w:spacing w:after="0"/>
        <w:jc w:val="both"/>
        <w:rPr>
          <w:rFonts w:cstheme="minorHAnsi"/>
          <w:b/>
          <w:bCs/>
        </w:rPr>
      </w:pPr>
      <w:r w:rsidRPr="00E74F24">
        <w:rPr>
          <w:rFonts w:cstheme="minorHAnsi"/>
          <w:b/>
          <w:bCs/>
        </w:rPr>
        <w:t>PRZEDMIOT ZAMÓWIENIA</w:t>
      </w:r>
    </w:p>
    <w:p w14:paraId="39CE69BD" w14:textId="77777777" w:rsidR="001A0D1F" w:rsidRDefault="00B60386" w:rsidP="00B60386">
      <w:pPr>
        <w:numPr>
          <w:ilvl w:val="0"/>
          <w:numId w:val="34"/>
        </w:numPr>
        <w:pBdr>
          <w:top w:val="nil"/>
          <w:left w:val="nil"/>
          <w:bottom w:val="nil"/>
          <w:right w:val="nil"/>
          <w:between w:val="nil"/>
        </w:pBdr>
        <w:spacing w:after="0" w:line="276" w:lineRule="auto"/>
        <w:jc w:val="both"/>
      </w:pPr>
      <w:r w:rsidRPr="00F83228">
        <w:t xml:space="preserve">W ramach projektu zapewniona zostanie usługa prawno-podatkowa na rzecz startupów będących </w:t>
      </w:r>
    </w:p>
    <w:p w14:paraId="6882818B" w14:textId="0C39AE03" w:rsidR="00B60386" w:rsidRPr="00F83228" w:rsidRDefault="00B60386" w:rsidP="007878A4">
      <w:pPr>
        <w:pBdr>
          <w:top w:val="nil"/>
          <w:left w:val="nil"/>
          <w:bottom w:val="nil"/>
          <w:right w:val="nil"/>
          <w:between w:val="nil"/>
        </w:pBdr>
        <w:spacing w:after="0" w:line="276" w:lineRule="auto"/>
        <w:ind w:left="360"/>
        <w:jc w:val="both"/>
      </w:pPr>
      <w:r w:rsidRPr="00F83228">
        <w:t>w inkubacji. Usługą objęte zostanie  20 startupów w każdej rundzie (łącznie 8 rund). Ilość godzin wsparcia dla każdego Startupu maksymalnie 20 godzin (po 60 min</w:t>
      </w:r>
      <w:r>
        <w:t>.</w:t>
      </w:r>
      <w:r w:rsidRPr="00F83228">
        <w:t>)</w:t>
      </w:r>
      <w:r>
        <w:t xml:space="preserve"> z możliwością zwiększenia ilości godzin na startup w przypadku nie wykorzystania usługi przez inny startup. </w:t>
      </w:r>
      <w:r w:rsidR="001A0D1F">
        <w:t>Planowana</w:t>
      </w:r>
      <w:r>
        <w:t xml:space="preserve"> łączna liczba godzin</w:t>
      </w:r>
      <w:r w:rsidR="007878A4">
        <w:t xml:space="preserve"> </w:t>
      </w:r>
      <w:r>
        <w:t>w trakcie realizacji projekt</w:t>
      </w:r>
      <w:r w:rsidR="001A0D1F">
        <w:t>u</w:t>
      </w:r>
      <w:r>
        <w:t xml:space="preserve"> </w:t>
      </w:r>
      <w:r w:rsidRPr="001A0D1F">
        <w:rPr>
          <w:b/>
          <w:bCs/>
        </w:rPr>
        <w:t>3 200 godzi</w:t>
      </w:r>
      <w:r w:rsidR="001A0D1F" w:rsidRPr="001A0D1F">
        <w:rPr>
          <w:b/>
          <w:bCs/>
        </w:rPr>
        <w:t>n</w:t>
      </w:r>
      <w:r w:rsidRPr="001A0D1F">
        <w:rPr>
          <w:b/>
          <w:bCs/>
        </w:rPr>
        <w:t>.</w:t>
      </w:r>
      <w:r>
        <w:t xml:space="preserve">  </w:t>
      </w:r>
    </w:p>
    <w:p w14:paraId="71B0AE66" w14:textId="77777777" w:rsidR="00B60386" w:rsidRPr="00F83228" w:rsidRDefault="00B60386" w:rsidP="00B60386">
      <w:pPr>
        <w:numPr>
          <w:ilvl w:val="0"/>
          <w:numId w:val="34"/>
        </w:numPr>
        <w:pBdr>
          <w:top w:val="nil"/>
          <w:left w:val="nil"/>
          <w:bottom w:val="nil"/>
          <w:right w:val="nil"/>
          <w:between w:val="nil"/>
        </w:pBdr>
        <w:spacing w:after="0" w:line="276" w:lineRule="auto"/>
        <w:jc w:val="both"/>
      </w:pPr>
      <w:r w:rsidRPr="00F83228">
        <w:t>Zakres przedmiotu zamówienia obejmuje usługi prawne w zakresie min:</w:t>
      </w:r>
    </w:p>
    <w:p w14:paraId="221F7764"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Opracowanie regulaminu zarządu - </w:t>
      </w:r>
      <w:r w:rsidRPr="00F83228">
        <w:t>Istotne, szczególnie w kontekście pozyskiwania finansowania zewnętrznego ze środków UE oraz funduszy VC.</w:t>
      </w:r>
    </w:p>
    <w:p w14:paraId="2C340661"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 Przygotowanie wzorów uchwał zarządu, zgromadzenia wspólników - </w:t>
      </w:r>
      <w:r w:rsidRPr="00F83228">
        <w:t>Istotne, szczególnie w kontekście pozyskiwania finansowania zewnętrznego ze środków UE oraz funduszy VC.</w:t>
      </w:r>
    </w:p>
    <w:p w14:paraId="62E582EA"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 Przygotowywanie umów w tym: umowa zlecenie z osobą fizyczną,  kontrakt B2B, umowa o dzieło, umowa o pracę - </w:t>
      </w:r>
      <w:r w:rsidRPr="00F83228">
        <w:t>właściwie podpisane umowy (</w:t>
      </w:r>
      <w:r w:rsidRPr="00F83228">
        <w:rPr>
          <w:b/>
        </w:rPr>
        <w:t>szczególnie pod kątem zakazu konkurencji i przeniesienia praw autorskich do wypracowanych rozwiązań</w:t>
      </w:r>
      <w:r w:rsidRPr="00F83228">
        <w:t xml:space="preserve">) to bardzo istotny element funkcjonowania spółki – nie tylko w przypadku projektów, które będą chciały pozyskać finansowanie od inwestora zewnętrznego (będzie to badane w ramach badania </w:t>
      </w:r>
      <w:proofErr w:type="spellStart"/>
      <w:r w:rsidRPr="00F83228">
        <w:t>legal</w:t>
      </w:r>
      <w:proofErr w:type="spellEnd"/>
      <w:r w:rsidRPr="00F83228">
        <w:t xml:space="preserve"> </w:t>
      </w:r>
      <w:proofErr w:type="spellStart"/>
      <w:r w:rsidRPr="00F83228">
        <w:t>due</w:t>
      </w:r>
      <w:proofErr w:type="spellEnd"/>
      <w:r w:rsidRPr="00F83228">
        <w:t xml:space="preserve"> </w:t>
      </w:r>
      <w:proofErr w:type="spellStart"/>
      <w:r w:rsidRPr="00F83228">
        <w:t>diligence</w:t>
      </w:r>
      <w:proofErr w:type="spellEnd"/>
      <w:r w:rsidRPr="00F83228">
        <w:t>), ale również pod kątem bieżącego funkcjonowania spółki.</w:t>
      </w:r>
    </w:p>
    <w:p w14:paraId="19DC3662" w14:textId="77777777" w:rsidR="00B60386" w:rsidRDefault="00B60386" w:rsidP="00B60386">
      <w:pPr>
        <w:pStyle w:val="Akapitzlist"/>
        <w:numPr>
          <w:ilvl w:val="0"/>
          <w:numId w:val="35"/>
        </w:numPr>
        <w:spacing w:after="0" w:line="240" w:lineRule="auto"/>
        <w:jc w:val="both"/>
        <w:rPr>
          <w:b/>
        </w:rPr>
      </w:pPr>
      <w:r w:rsidRPr="00F83228">
        <w:rPr>
          <w:b/>
        </w:rPr>
        <w:t xml:space="preserve"> Przygotowanie umów NDA z opcjonalnym zakazem konkurencji </w:t>
      </w:r>
      <w:r w:rsidRPr="00F83228">
        <w:t>- niezbędne, szczególnie w przypadku startupów, które mają unikalne know-how i rozwiązania, które muszą</w:t>
      </w:r>
      <w:r>
        <w:t xml:space="preserve"> być zabezpieczone przy rozmowach z potencjalnymi kontrahentami, partnerami biznesowymi, inwestorami, pracownikami itd.</w:t>
      </w:r>
      <w:r w:rsidRPr="007C2F54">
        <w:rPr>
          <w:b/>
        </w:rPr>
        <w:t xml:space="preserve"> </w:t>
      </w:r>
    </w:p>
    <w:p w14:paraId="301F0C3E"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Regulamin strony internetowej wraz z polityką prywatności </w:t>
      </w:r>
      <w:r>
        <w:rPr>
          <w:b/>
        </w:rPr>
        <w:t xml:space="preserve">- </w:t>
      </w:r>
      <w:r>
        <w:t>dotyczy startupów, które na stronie www będą prezentować produkt/rozwiązanie/firmę, ale nie będą za jej pomocą prowadzić bezpośredniej sprzedaży.</w:t>
      </w:r>
    </w:p>
    <w:p w14:paraId="32257AAB" w14:textId="77777777" w:rsidR="00B60386" w:rsidRPr="007C2F54" w:rsidRDefault="00B60386" w:rsidP="00B60386">
      <w:pPr>
        <w:pStyle w:val="Akapitzlist"/>
        <w:numPr>
          <w:ilvl w:val="0"/>
          <w:numId w:val="35"/>
        </w:numPr>
        <w:spacing w:after="0" w:line="240" w:lineRule="auto"/>
        <w:jc w:val="both"/>
        <w:rPr>
          <w:b/>
        </w:rPr>
      </w:pPr>
      <w:r w:rsidRPr="007C2F54">
        <w:rPr>
          <w:b/>
        </w:rPr>
        <w:lastRenderedPageBreak/>
        <w:t>Przygotowanie regulaminu sklepu internetowego wraz z audytem oraz polityką prywatności</w:t>
      </w:r>
      <w:r>
        <w:rPr>
          <w:b/>
        </w:rPr>
        <w:t xml:space="preserve"> - </w:t>
      </w:r>
      <w:r>
        <w:t>dotyczy startupów, których działalność opiera się na prowadzeniu sklepu internetowego.</w:t>
      </w:r>
    </w:p>
    <w:p w14:paraId="62DFCB49" w14:textId="77777777" w:rsidR="00B60386" w:rsidRDefault="00B60386" w:rsidP="00B60386">
      <w:pPr>
        <w:pStyle w:val="Akapitzlist"/>
        <w:numPr>
          <w:ilvl w:val="0"/>
          <w:numId w:val="35"/>
        </w:numPr>
        <w:spacing w:after="0" w:line="240" w:lineRule="auto"/>
        <w:jc w:val="both"/>
        <w:rPr>
          <w:b/>
        </w:rPr>
      </w:pPr>
      <w:r w:rsidRPr="007C2F54">
        <w:rPr>
          <w:b/>
        </w:rPr>
        <w:t xml:space="preserve"> Przygotowanie regulaminu konkursu – np. dla celów marketingowych</w:t>
      </w:r>
      <w:r>
        <w:rPr>
          <w:b/>
        </w:rPr>
        <w:t>.</w:t>
      </w:r>
    </w:p>
    <w:p w14:paraId="3E868F34"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Przygotowanie umowy licencyjnej </w:t>
      </w:r>
      <w:r>
        <w:rPr>
          <w:b/>
        </w:rPr>
        <w:t xml:space="preserve">- </w:t>
      </w:r>
      <w:r>
        <w:t>niezbędne w przypadku startupów, które będą licencjonować technologię, znak towarowy etc. W zakres tego wsparcia wchodzi również analiza umowy licencyjnej, którą otrzymaliście od podmiotu trzeciego.</w:t>
      </w:r>
    </w:p>
    <w:p w14:paraId="4B309602"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Przygotowanie umowy sprzedaży/zakupu IP</w:t>
      </w:r>
      <w:r>
        <w:rPr>
          <w:b/>
        </w:rPr>
        <w:t xml:space="preserve"> - </w:t>
      </w:r>
      <w:r>
        <w:t>niezbędne w przypadku startupów, które będą sprzedawać poszczególne elementy IP lub będą je kupować z rynku.</w:t>
      </w:r>
    </w:p>
    <w:p w14:paraId="21F79595"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Analiza umowy z kontrahentem - </w:t>
      </w:r>
      <w:r>
        <w:rPr>
          <w:b/>
        </w:rPr>
        <w:t>d</w:t>
      </w:r>
      <w:r>
        <w:t>o umów z kontrahentem zaliczamy każdą umowę o współpracy, niezależnie czy dotyczy osoby fizycznej czy spółki.</w:t>
      </w:r>
    </w:p>
    <w:p w14:paraId="32323A37"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Przygotowanie umowy spółki  - </w:t>
      </w:r>
      <w:r>
        <w:t>umowa spółki stworzona w systemie s24 jest bardzo prosta i ograniczona jedynie do minimum wynikającego z kodeksu spółek handlowych. Nie zawiera postanowień dotyczących np. uprawnień osobistych poszczególnych wspólników (w zakresie uprawnień na Zgromadzeniu Wspólników lub powoływania zarządu), zakazu konkurencji czy prawa pierwszeństwa przy sprzedaży udziałów na rzecz pozostałych wspólników.</w:t>
      </w:r>
    </w:p>
    <w:p w14:paraId="4BF01597"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Przygotowanie programu </w:t>
      </w:r>
      <w:proofErr w:type="spellStart"/>
      <w:r w:rsidRPr="007C2F54">
        <w:rPr>
          <w:b/>
        </w:rPr>
        <w:t>opcyjnego</w:t>
      </w:r>
      <w:proofErr w:type="spellEnd"/>
      <w:r w:rsidRPr="007C2F54">
        <w:rPr>
          <w:b/>
        </w:rPr>
        <w:t xml:space="preserve"> dla potencjalnych nowych wspólników-pracowników spółki</w:t>
      </w:r>
      <w:r>
        <w:rPr>
          <w:b/>
        </w:rPr>
        <w:t xml:space="preserve"> - </w:t>
      </w:r>
      <w:r>
        <w:t>coraz więcej startupów zaprasza do objęcia udziałów pracowników spółki istotnych z punktu widzenia jej funkcjonowania, szczególnie w sytuacji, gdy sytuacja finansowa nie pozwala na ich premiowanie czy wypłacanie rynkowego wynagrodzenia (mniejszościowe udziały stanowią wtedy rodzaj premii dla takiego pracownika).</w:t>
      </w:r>
    </w:p>
    <w:p w14:paraId="547911E1"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  Przygotowanie umowy sprzedaży udziałów - </w:t>
      </w:r>
      <w:r>
        <w:t>niezbędne, jeśli do spółki mają dołączyć nowe osoby. Wcześniej należy uzyskać zgodę na taką operację. W przypadku braku zgody, niezbędne będzie zabezpieczenie nowej osoby/nowych osób w inny sposób.</w:t>
      </w:r>
    </w:p>
    <w:p w14:paraId="43AFBE47" w14:textId="77777777" w:rsidR="00B60386" w:rsidRPr="007C2F54" w:rsidRDefault="00B60386" w:rsidP="00B60386">
      <w:pPr>
        <w:pStyle w:val="Akapitzlist"/>
        <w:numPr>
          <w:ilvl w:val="0"/>
          <w:numId w:val="35"/>
        </w:numPr>
        <w:spacing w:after="0" w:line="240" w:lineRule="auto"/>
        <w:jc w:val="both"/>
        <w:rPr>
          <w:b/>
        </w:rPr>
      </w:pPr>
      <w:r w:rsidRPr="007C2F54">
        <w:rPr>
          <w:b/>
        </w:rPr>
        <w:t xml:space="preserve">Przygotowanie regulaminu rady nadzorczej - </w:t>
      </w:r>
      <w:r>
        <w:t>Istotne, szczególnie w kontekście pozyskiwania finansowanie zewnętrznego od inwestora typu VC.</w:t>
      </w:r>
    </w:p>
    <w:p w14:paraId="482385F4" w14:textId="77777777" w:rsidR="00B60386" w:rsidRPr="00F83228" w:rsidRDefault="00B60386" w:rsidP="00B60386">
      <w:pPr>
        <w:pStyle w:val="Akapitzlist"/>
        <w:numPr>
          <w:ilvl w:val="0"/>
          <w:numId w:val="35"/>
        </w:numPr>
        <w:spacing w:after="0" w:line="240" w:lineRule="auto"/>
        <w:jc w:val="both"/>
        <w:rPr>
          <w:b/>
        </w:rPr>
      </w:pPr>
      <w:r w:rsidRPr="007C2F54">
        <w:rPr>
          <w:b/>
        </w:rPr>
        <w:t xml:space="preserve">Przygotowanie umowy wspólników - </w:t>
      </w:r>
      <w:r>
        <w:t xml:space="preserve">Umowa wspólników jest niezbędna, jeśli dany projekt tworzy więcej niż jedna osoba. Pozwala ona ustrukturyzować współpracę i zabezpieczyć wszystkich wspólników na wypadek problemów </w:t>
      </w:r>
      <w:r w:rsidRPr="00F83228">
        <w:t xml:space="preserve">wewnętrznych. Umowa taka reguluje m.in. zakaz konkurencji, zakres obowiązków, wyłączność operacyjną czy </w:t>
      </w:r>
      <w:proofErr w:type="spellStart"/>
      <w:r w:rsidRPr="00F83228">
        <w:t>vesting</w:t>
      </w:r>
      <w:proofErr w:type="spellEnd"/>
      <w:r w:rsidRPr="00F83228">
        <w:t xml:space="preserve"> (</w:t>
      </w:r>
      <w:proofErr w:type="spellStart"/>
      <w:r w:rsidRPr="00F83228">
        <w:t>vesting</w:t>
      </w:r>
      <w:proofErr w:type="spellEnd"/>
      <w:r w:rsidRPr="00F83228">
        <w:t xml:space="preserve"> oznacza, że jeżeli któryś ze wspólników przestanie pracować na rzecz spółki, wówczas będzie musiał odsprzedać pozostałym wspólnikom udziały albo umorzona zostanie część udziałów; </w:t>
      </w:r>
      <w:proofErr w:type="spellStart"/>
      <w:r w:rsidRPr="00F83228">
        <w:t>vesting</w:t>
      </w:r>
      <w:proofErr w:type="spellEnd"/>
      <w:r w:rsidRPr="00F83228">
        <w:t xml:space="preserve"> wyklucza wystąpienie sytuacji, gdy dany wspólnik ma już udziały i poczuje się na tyle bezpiecznie, że przestanie realizować swoje zobowiązania).</w:t>
      </w:r>
    </w:p>
    <w:p w14:paraId="15D6CB84"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 Przygotowanie polityki RODO - </w:t>
      </w:r>
      <w:r w:rsidRPr="00F83228">
        <w:t xml:space="preserve">Ścieżka postępowania i procedury związane z wdrażaniem rozporządzenia o ochronie danych osobowych (RODO). Podstawowa dokumentacja. </w:t>
      </w:r>
    </w:p>
    <w:p w14:paraId="6C4A53AD"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 Bieżące doradztwo dla podmiotów inkubowanych w zakresie prawnym.</w:t>
      </w:r>
    </w:p>
    <w:p w14:paraId="7A79140C" w14:textId="77777777" w:rsidR="00B60386" w:rsidRPr="00F83228" w:rsidRDefault="00B60386" w:rsidP="00B60386">
      <w:pPr>
        <w:pStyle w:val="Akapitzlist"/>
        <w:numPr>
          <w:ilvl w:val="0"/>
          <w:numId w:val="35"/>
        </w:numPr>
        <w:spacing w:after="0" w:line="240" w:lineRule="auto"/>
        <w:jc w:val="both"/>
        <w:rPr>
          <w:b/>
        </w:rPr>
      </w:pPr>
      <w:r w:rsidRPr="00F83228">
        <w:rPr>
          <w:b/>
        </w:rPr>
        <w:t xml:space="preserve">  Przeprowadzanie szkoleń/webinarów dla podmiotów inkubowanych w obszarze prawa gospodarczego</w:t>
      </w:r>
    </w:p>
    <w:p w14:paraId="12030879" w14:textId="77777777" w:rsidR="00B60386" w:rsidRPr="00F83228" w:rsidRDefault="00B60386" w:rsidP="00B60386">
      <w:pPr>
        <w:pStyle w:val="Akapitzlist"/>
        <w:numPr>
          <w:ilvl w:val="0"/>
          <w:numId w:val="36"/>
        </w:numPr>
        <w:pBdr>
          <w:top w:val="nil"/>
          <w:left w:val="nil"/>
          <w:bottom w:val="nil"/>
          <w:right w:val="nil"/>
          <w:between w:val="nil"/>
        </w:pBdr>
        <w:spacing w:after="0"/>
        <w:jc w:val="both"/>
      </w:pPr>
      <w:r w:rsidRPr="00F83228">
        <w:t>Zakres przedmiotu zamówienia obejmuje usługi podatkowe w zakresie min:</w:t>
      </w:r>
    </w:p>
    <w:p w14:paraId="1968C407"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t xml:space="preserve"> </w:t>
      </w:r>
      <w:r w:rsidRPr="00F83228">
        <w:rPr>
          <w:b/>
        </w:rPr>
        <w:t xml:space="preserve">Analiza podatkowych aspektów rozliczania grantów UE - </w:t>
      </w:r>
      <w:r w:rsidRPr="00F83228">
        <w:t>istotne, szczególnie w kontekście budżetowania oraz prawidłowego rozliczania działania.</w:t>
      </w:r>
    </w:p>
    <w:p w14:paraId="6335119D"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t xml:space="preserve"> Analiza podatkowych aspektów rozliczania i ewidencjonowania prac B+R.</w:t>
      </w:r>
    </w:p>
    <w:p w14:paraId="05F1A269" w14:textId="77777777" w:rsidR="00B60386" w:rsidRDefault="00B60386" w:rsidP="00B60386">
      <w:pPr>
        <w:pStyle w:val="Akapitzlist"/>
        <w:numPr>
          <w:ilvl w:val="0"/>
          <w:numId w:val="37"/>
        </w:numPr>
        <w:pBdr>
          <w:top w:val="nil"/>
          <w:left w:val="nil"/>
          <w:bottom w:val="nil"/>
          <w:right w:val="nil"/>
          <w:between w:val="nil"/>
        </w:pBdr>
        <w:spacing w:after="0" w:line="240" w:lineRule="auto"/>
        <w:jc w:val="both"/>
        <w:rPr>
          <w:b/>
        </w:rPr>
      </w:pPr>
      <w:r w:rsidRPr="008C3E69">
        <w:rPr>
          <w:b/>
        </w:rPr>
        <w:t xml:space="preserve"> Zasady opodatkowania VAT małych podatników – ze szczególnym uwzględnieniem prawa do zwolnienia podmiotowego.</w:t>
      </w:r>
    </w:p>
    <w:p w14:paraId="21F0389D"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8C3E69">
        <w:rPr>
          <w:b/>
        </w:rPr>
        <w:t xml:space="preserve">Prawo do preferencyjnej stawki CIT - 9% kiedy i na jakich warunkach przysługuje nowym </w:t>
      </w:r>
      <w:r w:rsidRPr="00F83228">
        <w:rPr>
          <w:b/>
        </w:rPr>
        <w:t>podmiotom?</w:t>
      </w:r>
    </w:p>
    <w:p w14:paraId="17B8A7CB"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t>Ulga B+R – jak skorzystać i jak prowadzić ewidencje?</w:t>
      </w:r>
    </w:p>
    <w:p w14:paraId="2209D889"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t xml:space="preserve"> Nowa metoda rozliczania praw własności intelektualnej - IP BOX?</w:t>
      </w:r>
    </w:p>
    <w:p w14:paraId="6EC4C5AD"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t>Sprzedaż usług do kontrahentów z krajów trzecich (UE i poza UE) w kontekście podatku VAT.</w:t>
      </w:r>
    </w:p>
    <w:p w14:paraId="0DE069BF"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t xml:space="preserve"> Zakup usług od kontrahentów z krajów trzecich (UE i poza UE) w kontekście podatku VAT.</w:t>
      </w:r>
    </w:p>
    <w:p w14:paraId="75458D70" w14:textId="77777777" w:rsidR="00B60386" w:rsidRPr="00F83228" w:rsidRDefault="00B60386" w:rsidP="00B60386">
      <w:pPr>
        <w:pStyle w:val="Akapitzlist"/>
        <w:numPr>
          <w:ilvl w:val="0"/>
          <w:numId w:val="37"/>
        </w:numPr>
        <w:pBdr>
          <w:top w:val="nil"/>
          <w:left w:val="nil"/>
          <w:bottom w:val="nil"/>
          <w:right w:val="nil"/>
          <w:between w:val="nil"/>
        </w:pBdr>
        <w:spacing w:after="0" w:line="240" w:lineRule="auto"/>
        <w:jc w:val="both"/>
        <w:rPr>
          <w:b/>
        </w:rPr>
      </w:pPr>
      <w:r w:rsidRPr="00F83228">
        <w:rPr>
          <w:b/>
        </w:rPr>
        <w:lastRenderedPageBreak/>
        <w:t xml:space="preserve"> Sprzedaż towarów do kontrahentów z krajów trzecich (UE i poza UE) w kontekście podatku VAT.</w:t>
      </w:r>
    </w:p>
    <w:p w14:paraId="085005B7" w14:textId="77777777" w:rsidR="00B60386" w:rsidRDefault="00B60386" w:rsidP="00B60386">
      <w:pPr>
        <w:pStyle w:val="Akapitzlist"/>
        <w:numPr>
          <w:ilvl w:val="0"/>
          <w:numId w:val="37"/>
        </w:numPr>
        <w:pBdr>
          <w:top w:val="nil"/>
          <w:left w:val="nil"/>
          <w:bottom w:val="nil"/>
          <w:right w:val="nil"/>
          <w:between w:val="nil"/>
        </w:pBdr>
        <w:spacing w:after="0" w:line="240" w:lineRule="auto"/>
        <w:jc w:val="both"/>
        <w:rPr>
          <w:b/>
        </w:rPr>
      </w:pPr>
      <w:r>
        <w:rPr>
          <w:b/>
        </w:rPr>
        <w:t xml:space="preserve"> Zakup towarów od kontrahentów z krajów trzecich (UE i poza UE) w kontekście podatku VAT.</w:t>
      </w:r>
    </w:p>
    <w:p w14:paraId="00F7F30F" w14:textId="77777777" w:rsidR="00B60386" w:rsidRDefault="00B60386" w:rsidP="00B60386">
      <w:pPr>
        <w:pStyle w:val="Akapitzlist"/>
        <w:numPr>
          <w:ilvl w:val="0"/>
          <w:numId w:val="37"/>
        </w:numPr>
        <w:pBdr>
          <w:top w:val="nil"/>
          <w:left w:val="nil"/>
          <w:bottom w:val="nil"/>
          <w:right w:val="nil"/>
          <w:between w:val="nil"/>
        </w:pBdr>
        <w:spacing w:after="0" w:line="240" w:lineRule="auto"/>
        <w:jc w:val="both"/>
        <w:rPr>
          <w:b/>
        </w:rPr>
      </w:pPr>
      <w:r>
        <w:rPr>
          <w:b/>
        </w:rPr>
        <w:t xml:space="preserve"> Bieżące doradztwo dla podmiotów inkubowanych w zakresie podatkowym.</w:t>
      </w:r>
    </w:p>
    <w:p w14:paraId="4334350E" w14:textId="3121CFD2" w:rsidR="00B60386" w:rsidRDefault="00B60386" w:rsidP="00B60386">
      <w:pPr>
        <w:pStyle w:val="Akapitzlist"/>
        <w:numPr>
          <w:ilvl w:val="0"/>
          <w:numId w:val="37"/>
        </w:numPr>
        <w:pBdr>
          <w:top w:val="nil"/>
          <w:left w:val="nil"/>
          <w:bottom w:val="nil"/>
          <w:right w:val="nil"/>
          <w:between w:val="nil"/>
        </w:pBdr>
        <w:spacing w:after="0" w:line="240" w:lineRule="auto"/>
        <w:jc w:val="both"/>
        <w:rPr>
          <w:b/>
        </w:rPr>
      </w:pPr>
      <w:r w:rsidRPr="008C3E69">
        <w:rPr>
          <w:b/>
        </w:rPr>
        <w:t xml:space="preserve">  </w:t>
      </w:r>
      <w:r>
        <w:rPr>
          <w:b/>
        </w:rPr>
        <w:t>P</w:t>
      </w:r>
      <w:r w:rsidRPr="008C3E69">
        <w:rPr>
          <w:b/>
        </w:rPr>
        <w:t>rzeprowadzanie szkoleń/webinarów dla podmiotów inkubowanych w obszarze podatkowych aspektów prowadzenia działalności gospodarczej</w:t>
      </w:r>
      <w:r>
        <w:rPr>
          <w:b/>
        </w:rPr>
        <w:t>.</w:t>
      </w:r>
    </w:p>
    <w:p w14:paraId="06A80C55" w14:textId="77777777" w:rsidR="00B60386" w:rsidRDefault="00B60386" w:rsidP="00B60386">
      <w:pPr>
        <w:pBdr>
          <w:top w:val="nil"/>
          <w:left w:val="nil"/>
          <w:bottom w:val="nil"/>
          <w:right w:val="nil"/>
          <w:between w:val="nil"/>
        </w:pBdr>
        <w:spacing w:after="0" w:line="240" w:lineRule="auto"/>
        <w:jc w:val="both"/>
        <w:rPr>
          <w:b/>
        </w:rPr>
      </w:pPr>
    </w:p>
    <w:p w14:paraId="2369CCE5" w14:textId="77777777" w:rsidR="00B60386" w:rsidRDefault="00B60386" w:rsidP="00B60386">
      <w:pPr>
        <w:pBdr>
          <w:top w:val="nil"/>
          <w:left w:val="nil"/>
          <w:bottom w:val="nil"/>
          <w:right w:val="nil"/>
          <w:between w:val="nil"/>
        </w:pBdr>
        <w:spacing w:after="0" w:line="240" w:lineRule="auto"/>
        <w:jc w:val="both"/>
        <w:rPr>
          <w:b/>
        </w:rPr>
      </w:pPr>
    </w:p>
    <w:p w14:paraId="76D13FA4" w14:textId="77777777" w:rsidR="00B60386" w:rsidRDefault="00B60386" w:rsidP="00B60386">
      <w:pPr>
        <w:spacing w:after="0"/>
        <w:jc w:val="both"/>
        <w:rPr>
          <w:b/>
        </w:rPr>
      </w:pPr>
      <w:r>
        <w:rPr>
          <w:b/>
        </w:rPr>
        <w:t>III. TERMIN WYKONANIA ZAMÓWIENIA</w:t>
      </w:r>
    </w:p>
    <w:p w14:paraId="54837A14" w14:textId="77777777" w:rsidR="00B60386" w:rsidRDefault="00B60386" w:rsidP="00B60386">
      <w:pPr>
        <w:numPr>
          <w:ilvl w:val="0"/>
          <w:numId w:val="38"/>
        </w:numPr>
        <w:pBdr>
          <w:top w:val="nil"/>
          <w:left w:val="nil"/>
          <w:bottom w:val="nil"/>
          <w:right w:val="nil"/>
          <w:between w:val="nil"/>
        </w:pBdr>
        <w:spacing w:after="0" w:line="276" w:lineRule="auto"/>
        <w:jc w:val="both"/>
        <w:rPr>
          <w:color w:val="000000"/>
        </w:rPr>
      </w:pPr>
      <w:r>
        <w:rPr>
          <w:color w:val="000000"/>
        </w:rPr>
        <w:t xml:space="preserve">Planowany termin realizacji zamówienia – czerwiec 2024 r. – maj 2027 r. </w:t>
      </w:r>
    </w:p>
    <w:p w14:paraId="1862798A" w14:textId="77777777" w:rsidR="00B60386" w:rsidRDefault="00B60386" w:rsidP="00B60386">
      <w:pPr>
        <w:pBdr>
          <w:top w:val="nil"/>
          <w:left w:val="nil"/>
          <w:bottom w:val="nil"/>
          <w:right w:val="nil"/>
          <w:between w:val="nil"/>
        </w:pBdr>
        <w:spacing w:after="0" w:line="240" w:lineRule="auto"/>
        <w:jc w:val="both"/>
        <w:rPr>
          <w:b/>
        </w:rPr>
      </w:pPr>
    </w:p>
    <w:p w14:paraId="6DD49860" w14:textId="77777777" w:rsidR="00B60386" w:rsidRDefault="00B60386" w:rsidP="00B60386">
      <w:pPr>
        <w:spacing w:after="0"/>
        <w:jc w:val="both"/>
      </w:pPr>
      <w:r>
        <w:rPr>
          <w:b/>
        </w:rPr>
        <w:t>IV. TERMIN I FORMA SKŁADANIA PROPOZYCJI CENOWYCH.</w:t>
      </w:r>
    </w:p>
    <w:p w14:paraId="0FE68BDF" w14:textId="77777777" w:rsidR="00B60386" w:rsidRDefault="00B60386" w:rsidP="00B60386">
      <w:pPr>
        <w:numPr>
          <w:ilvl w:val="0"/>
          <w:numId w:val="39"/>
        </w:numPr>
        <w:spacing w:after="0" w:line="240" w:lineRule="auto"/>
      </w:pPr>
      <w:r>
        <w:t xml:space="preserve">Propozycje cenowe należy przestawiać na formularzu cenowych zgodnie z załącznikiem nr 1 do zapytania o cenę. Proponowana cena powinna obejmować cały zakres zamówienia w przeliczeniu za jedną godzinę świadczenia usługi prawno-podatkowej. </w:t>
      </w:r>
    </w:p>
    <w:p w14:paraId="1A909A31" w14:textId="4EEA3F17" w:rsidR="00B60386" w:rsidRPr="00A66B1A" w:rsidRDefault="00B60386" w:rsidP="00B60386">
      <w:pPr>
        <w:numPr>
          <w:ilvl w:val="0"/>
          <w:numId w:val="39"/>
        </w:numPr>
        <w:spacing w:after="0" w:line="240" w:lineRule="auto"/>
        <w:rPr>
          <w:b/>
          <w:bCs/>
        </w:rPr>
      </w:pPr>
      <w:r>
        <w:t xml:space="preserve">Formularz cenowy należy wysłać drogą elektroniczną w terminie do </w:t>
      </w:r>
      <w:r>
        <w:rPr>
          <w:b/>
          <w:u w:val="single"/>
        </w:rPr>
        <w:t xml:space="preserve">dnia </w:t>
      </w:r>
      <w:r w:rsidR="00A66B1A">
        <w:rPr>
          <w:b/>
          <w:u w:val="single"/>
        </w:rPr>
        <w:t>23.02.</w:t>
      </w:r>
      <w:r>
        <w:rPr>
          <w:b/>
          <w:u w:val="single"/>
        </w:rPr>
        <w:t>202</w:t>
      </w:r>
      <w:r w:rsidR="00A66B1A">
        <w:rPr>
          <w:b/>
          <w:u w:val="single"/>
        </w:rPr>
        <w:t>4</w:t>
      </w:r>
      <w:r>
        <w:rPr>
          <w:b/>
          <w:u w:val="single"/>
        </w:rPr>
        <w:t xml:space="preserve"> r. do godz. 09:00</w:t>
      </w:r>
      <w:r>
        <w:rPr>
          <w:b/>
        </w:rPr>
        <w:t xml:space="preserve"> </w:t>
      </w:r>
      <w:r>
        <w:t xml:space="preserve">na adres e-mailowy: </w:t>
      </w:r>
      <w:r w:rsidRPr="00A66B1A">
        <w:rPr>
          <w:b/>
          <w:bCs/>
        </w:rPr>
        <w:t>zamowienia@ppnt.pulawy.pl.</w:t>
      </w:r>
    </w:p>
    <w:p w14:paraId="38781BC6" w14:textId="52E5FB01" w:rsidR="00B60386" w:rsidRDefault="00B60386" w:rsidP="00B60386">
      <w:pPr>
        <w:numPr>
          <w:ilvl w:val="0"/>
          <w:numId w:val="39"/>
        </w:numPr>
        <w:spacing w:after="0" w:line="276" w:lineRule="auto"/>
      </w:pPr>
      <w:bookmarkStart w:id="5" w:name="_heading=h.30j0zll" w:colFirst="0" w:colLast="0"/>
      <w:bookmarkEnd w:id="5"/>
      <w:r>
        <w:t>Osoba do kontaktu</w:t>
      </w:r>
      <w:r w:rsidR="00A66B1A">
        <w:t>:</w:t>
      </w:r>
      <w:r>
        <w:t xml:space="preserve"> Anna Blajerska, tel. 603 571</w:t>
      </w:r>
      <w:r w:rsidR="00A66B1A">
        <w:t> </w:t>
      </w:r>
      <w:r>
        <w:t>754</w:t>
      </w:r>
      <w:r w:rsidR="00A66B1A">
        <w:t>, anna.blajerska@ppnt</w:t>
      </w:r>
      <w:r>
        <w:t>.</w:t>
      </w:r>
      <w:r w:rsidR="00A66B1A">
        <w:t>pulawy.pl.</w:t>
      </w:r>
    </w:p>
    <w:p w14:paraId="72CE49D4" w14:textId="77777777" w:rsidR="00B60386" w:rsidRDefault="00B60386" w:rsidP="00B60386">
      <w:pPr>
        <w:spacing w:after="0"/>
        <w:ind w:left="425"/>
      </w:pPr>
    </w:p>
    <w:p w14:paraId="6EF32E1E" w14:textId="7F9F84E6" w:rsidR="00B60386" w:rsidRDefault="00B60386" w:rsidP="00B60386">
      <w:pPr>
        <w:spacing w:after="0"/>
        <w:jc w:val="both"/>
        <w:rPr>
          <w:b/>
        </w:rPr>
      </w:pPr>
      <w:r>
        <w:rPr>
          <w:b/>
        </w:rPr>
        <w:t>Zamawiający informuje, że przedmiotowe zapytanie cenowe nie stanowi oferty w rozumieniu art. 66 KC ani też nie jest ogłoszeniem o zamówieniu w rozumieniu ustawy  z dnia 11 września 2019 r. -  Prawo zamówień publicznych (Dz. U. z 202</w:t>
      </w:r>
      <w:r w:rsidR="00A66B1A">
        <w:rPr>
          <w:b/>
        </w:rPr>
        <w:t>3</w:t>
      </w:r>
      <w:r>
        <w:rPr>
          <w:b/>
        </w:rPr>
        <w:t xml:space="preserve"> r. poz. 1</w:t>
      </w:r>
      <w:r w:rsidR="00A66B1A">
        <w:rPr>
          <w:b/>
        </w:rPr>
        <w:t xml:space="preserve">605 </w:t>
      </w:r>
      <w:r>
        <w:rPr>
          <w:b/>
        </w:rPr>
        <w:t>z późn zm.). Ma ono wyłącznie na celu rozeznanie cenowe rynku wśród firm mogących zrealizować powyższe zamówienie oraz uzyskanie wiedzy na temat szacunkowych kosztów związanych z planowanym zamówieniem publicznym.</w:t>
      </w:r>
    </w:p>
    <w:p w14:paraId="023D2884" w14:textId="77777777" w:rsidR="00B60386" w:rsidRDefault="00B60386" w:rsidP="00B60386">
      <w:pPr>
        <w:pBdr>
          <w:top w:val="nil"/>
          <w:left w:val="nil"/>
          <w:bottom w:val="nil"/>
          <w:right w:val="nil"/>
          <w:between w:val="nil"/>
        </w:pBdr>
        <w:spacing w:after="0"/>
        <w:jc w:val="both"/>
        <w:rPr>
          <w:b/>
          <w:color w:val="000000"/>
        </w:rPr>
      </w:pPr>
    </w:p>
    <w:p w14:paraId="7F480DEA" w14:textId="77777777" w:rsidR="00B60386" w:rsidRDefault="00B60386" w:rsidP="00B60386">
      <w:r>
        <w:t>Załączniki:</w:t>
      </w:r>
    </w:p>
    <w:p w14:paraId="0A4AD288" w14:textId="77777777" w:rsidR="00B60386" w:rsidRDefault="00B60386" w:rsidP="00B60386">
      <w:r>
        <w:t>1.   Formularz cenowy – załącznik nr 1.</w:t>
      </w:r>
    </w:p>
    <w:p w14:paraId="493E15BC" w14:textId="77777777" w:rsidR="00B60386" w:rsidRDefault="00B60386" w:rsidP="00B60386">
      <w:pPr>
        <w:pBdr>
          <w:top w:val="nil"/>
          <w:left w:val="nil"/>
          <w:bottom w:val="nil"/>
          <w:right w:val="nil"/>
          <w:between w:val="nil"/>
        </w:pBdr>
        <w:spacing w:after="0" w:line="240" w:lineRule="auto"/>
        <w:jc w:val="both"/>
        <w:rPr>
          <w:b/>
        </w:rPr>
      </w:pPr>
    </w:p>
    <w:p w14:paraId="0BCEBF26" w14:textId="77777777" w:rsidR="00B60386" w:rsidRDefault="00B60386" w:rsidP="00B60386">
      <w:pPr>
        <w:pBdr>
          <w:top w:val="nil"/>
          <w:left w:val="nil"/>
          <w:bottom w:val="nil"/>
          <w:right w:val="nil"/>
          <w:between w:val="nil"/>
        </w:pBdr>
        <w:spacing w:after="0" w:line="240" w:lineRule="auto"/>
        <w:jc w:val="both"/>
        <w:rPr>
          <w:b/>
        </w:rPr>
      </w:pPr>
    </w:p>
    <w:p w14:paraId="6E6B9001" w14:textId="77777777" w:rsidR="001C53AF" w:rsidRDefault="009930C8" w:rsidP="009930C8">
      <w:pPr>
        <w:tabs>
          <w:tab w:val="center" w:pos="6237"/>
        </w:tabs>
        <w:spacing w:after="0" w:line="240" w:lineRule="auto"/>
        <w:jc w:val="both"/>
        <w:rPr>
          <w:rFonts w:eastAsia="Times New Roman" w:cstheme="minorHAnsi"/>
          <w:lang w:eastAsia="pl-PL"/>
        </w:rPr>
      </w:pPr>
      <w:bookmarkStart w:id="6" w:name="_Hlk780720"/>
      <w:r w:rsidRPr="00361F6A">
        <w:rPr>
          <w:rFonts w:eastAsia="Times New Roman" w:cstheme="minorHAnsi"/>
          <w:lang w:eastAsia="pl-PL"/>
        </w:rPr>
        <w:tab/>
      </w:r>
    </w:p>
    <w:p w14:paraId="6E27F260" w14:textId="2F807871" w:rsidR="009930C8" w:rsidRPr="00361F6A" w:rsidRDefault="001C53AF" w:rsidP="009930C8">
      <w:pPr>
        <w:tabs>
          <w:tab w:val="center" w:pos="6237"/>
        </w:tabs>
        <w:spacing w:after="0" w:line="240" w:lineRule="auto"/>
        <w:jc w:val="both"/>
        <w:rPr>
          <w:rFonts w:eastAsia="Times New Roman" w:cstheme="minorHAnsi"/>
          <w:lang w:eastAsia="pl-PL"/>
        </w:rPr>
      </w:pPr>
      <w:r>
        <w:rPr>
          <w:rFonts w:eastAsia="Times New Roman" w:cstheme="minorHAnsi"/>
          <w:lang w:eastAsia="pl-PL"/>
        </w:rPr>
        <w:tab/>
      </w:r>
      <w:r w:rsidR="009930C8">
        <w:rPr>
          <w:rFonts w:eastAsia="Times New Roman" w:cstheme="minorHAnsi"/>
          <w:lang w:eastAsia="pl-PL"/>
        </w:rPr>
        <w:t>Monika Szarowolec-Chołuj</w:t>
      </w:r>
    </w:p>
    <w:p w14:paraId="303B63BF" w14:textId="77777777" w:rsidR="009930C8" w:rsidRDefault="009930C8" w:rsidP="009930C8">
      <w:pPr>
        <w:tabs>
          <w:tab w:val="center" w:pos="6237"/>
        </w:tabs>
        <w:spacing w:after="0" w:line="240" w:lineRule="auto"/>
        <w:jc w:val="both"/>
        <w:rPr>
          <w:rFonts w:eastAsia="Times New Roman" w:cstheme="minorHAnsi"/>
          <w:lang w:eastAsia="pl-PL"/>
        </w:rPr>
      </w:pPr>
      <w:r w:rsidRPr="00361F6A">
        <w:rPr>
          <w:rFonts w:eastAsia="Times New Roman" w:cstheme="minorHAnsi"/>
          <w:lang w:eastAsia="pl-PL"/>
        </w:rPr>
        <w:tab/>
      </w:r>
    </w:p>
    <w:p w14:paraId="0D8A3148" w14:textId="22B22F51" w:rsidR="009930C8" w:rsidRPr="00361F6A" w:rsidRDefault="009930C8" w:rsidP="009930C8">
      <w:pPr>
        <w:tabs>
          <w:tab w:val="center" w:pos="6237"/>
        </w:tabs>
        <w:spacing w:after="0" w:line="240" w:lineRule="auto"/>
        <w:jc w:val="both"/>
        <w:rPr>
          <w:rFonts w:eastAsia="Times New Roman" w:cstheme="minorHAnsi"/>
          <w:lang w:eastAsia="pl-PL"/>
        </w:rPr>
      </w:pPr>
      <w:r>
        <w:rPr>
          <w:rFonts w:eastAsia="Times New Roman" w:cstheme="minorHAnsi"/>
          <w:lang w:eastAsia="pl-PL"/>
        </w:rPr>
        <w:tab/>
        <w:t xml:space="preserve">   </w:t>
      </w:r>
      <w:r w:rsidRPr="00361F6A">
        <w:rPr>
          <w:rFonts w:eastAsia="Times New Roman" w:cstheme="minorHAnsi"/>
          <w:lang w:eastAsia="pl-PL"/>
        </w:rPr>
        <w:t xml:space="preserve">Specjalista ds. Zamówień </w:t>
      </w:r>
      <w:r>
        <w:rPr>
          <w:rFonts w:eastAsia="Times New Roman" w:cstheme="minorHAnsi"/>
          <w:lang w:eastAsia="pl-PL"/>
        </w:rPr>
        <w:t>i kontroli</w:t>
      </w:r>
    </w:p>
    <w:p w14:paraId="099159EC" w14:textId="2F382E6F" w:rsidR="009930C8" w:rsidRPr="00361F6A" w:rsidRDefault="009930C8" w:rsidP="009930C8">
      <w:pPr>
        <w:tabs>
          <w:tab w:val="center" w:pos="6237"/>
        </w:tabs>
        <w:spacing w:after="0" w:line="240" w:lineRule="auto"/>
        <w:jc w:val="both"/>
        <w:rPr>
          <w:rFonts w:eastAsia="Times New Roman" w:cstheme="minorHAnsi"/>
          <w:lang w:eastAsia="pl-PL"/>
        </w:rPr>
      </w:pPr>
      <w:r w:rsidRPr="00361F6A">
        <w:rPr>
          <w:rFonts w:eastAsia="Times New Roman" w:cstheme="minorHAnsi"/>
          <w:lang w:eastAsia="pl-PL"/>
        </w:rPr>
        <w:tab/>
      </w:r>
    </w:p>
    <w:p w14:paraId="28336025" w14:textId="77777777" w:rsidR="009930C8" w:rsidRPr="00361F6A" w:rsidRDefault="009930C8" w:rsidP="009930C8">
      <w:pPr>
        <w:spacing w:after="0" w:line="240" w:lineRule="auto"/>
        <w:jc w:val="both"/>
        <w:rPr>
          <w:rFonts w:cstheme="minorHAnsi"/>
          <w:u w:val="single"/>
        </w:rPr>
      </w:pPr>
    </w:p>
    <w:p w14:paraId="5F8AA777" w14:textId="4F476A7A" w:rsidR="009930C8" w:rsidRPr="009930C8" w:rsidRDefault="009930C8" w:rsidP="009930C8">
      <w:pPr>
        <w:spacing w:after="0" w:line="240" w:lineRule="auto"/>
        <w:jc w:val="both"/>
        <w:rPr>
          <w:rFonts w:eastAsia="Times New Roman" w:cstheme="minorHAnsi"/>
          <w:lang w:eastAsia="pl-PL"/>
        </w:rPr>
      </w:pPr>
    </w:p>
    <w:bookmarkEnd w:id="6"/>
    <w:p w14:paraId="69FF0CF0" w14:textId="77777777" w:rsidR="00FF65D5" w:rsidRDefault="00FF65D5"/>
    <w:p w14:paraId="78A04FF1" w14:textId="77777777" w:rsidR="00E0573F" w:rsidRDefault="00E0573F"/>
    <w:p w14:paraId="3927BAF3" w14:textId="77777777" w:rsidR="00E0573F" w:rsidRDefault="00E0573F"/>
    <w:sectPr w:rsidR="00E0573F" w:rsidSect="00E874EE">
      <w:headerReference w:type="default" r:id="rId10"/>
      <w:footerReference w:type="default" r:id="rId11"/>
      <w:pgSz w:w="11906" w:h="16838"/>
      <w:pgMar w:top="1417" w:right="849" w:bottom="1417" w:left="1417"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3AE2" w14:textId="77777777" w:rsidR="00E874EE" w:rsidRDefault="00E874EE" w:rsidP="00A12375">
      <w:pPr>
        <w:spacing w:after="0" w:line="240" w:lineRule="auto"/>
      </w:pPr>
      <w:r>
        <w:separator/>
      </w:r>
    </w:p>
  </w:endnote>
  <w:endnote w:type="continuationSeparator" w:id="0">
    <w:p w14:paraId="02D3E083" w14:textId="77777777" w:rsidR="00E874EE" w:rsidRDefault="00E874EE" w:rsidP="00A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781" w14:textId="77777777" w:rsidR="00A12375" w:rsidRDefault="00183634" w:rsidP="00183634">
    <w:pPr>
      <w:pStyle w:val="Stopka"/>
      <w:ind w:left="-1276"/>
    </w:pPr>
    <w:r>
      <w:rPr>
        <w:noProof/>
        <w:lang w:eastAsia="pl-PL"/>
      </w:rPr>
      <w:drawing>
        <wp:inline distT="0" distB="0" distL="0" distR="0" wp14:anchorId="62CCAF9F" wp14:editId="617A5641">
          <wp:extent cx="7343775" cy="611727"/>
          <wp:effectExtent l="0" t="0" r="0" b="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UŁAWSKI pAR nA (1200 x 150 mm)(2).png"/>
                  <pic:cNvPicPr/>
                </pic:nvPicPr>
                <pic:blipFill>
                  <a:blip r:embed="rId1">
                    <a:extLst>
                      <a:ext uri="{28A0092B-C50C-407E-A947-70E740481C1C}">
                        <a14:useLocalDpi xmlns:a14="http://schemas.microsoft.com/office/drawing/2010/main" val="0"/>
                      </a:ext>
                    </a:extLst>
                  </a:blip>
                  <a:stretch>
                    <a:fillRect/>
                  </a:stretch>
                </pic:blipFill>
                <pic:spPr>
                  <a:xfrm>
                    <a:off x="0" y="0"/>
                    <a:ext cx="7461334" cy="621520"/>
                  </a:xfrm>
                  <a:prstGeom prst="rect">
                    <a:avLst/>
                  </a:prstGeom>
                </pic:spPr>
              </pic:pic>
            </a:graphicData>
          </a:graphic>
        </wp:inline>
      </w:drawing>
    </w:r>
    <w:r w:rsidR="00BE65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8862" w14:textId="77777777" w:rsidR="00E874EE" w:rsidRDefault="00E874EE" w:rsidP="00A12375">
      <w:pPr>
        <w:spacing w:after="0" w:line="240" w:lineRule="auto"/>
      </w:pPr>
      <w:r>
        <w:separator/>
      </w:r>
    </w:p>
  </w:footnote>
  <w:footnote w:type="continuationSeparator" w:id="0">
    <w:p w14:paraId="77604DB8" w14:textId="77777777" w:rsidR="00E874EE" w:rsidRDefault="00E874EE" w:rsidP="00A1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A19" w14:textId="77777777" w:rsidR="00A12375" w:rsidRDefault="00A12375" w:rsidP="00A12375">
    <w:pPr>
      <w:pStyle w:val="Nagwek"/>
      <w:tabs>
        <w:tab w:val="clear" w:pos="9072"/>
        <w:tab w:val="right" w:pos="9639"/>
      </w:tabs>
      <w:ind w:left="-1134"/>
    </w:pPr>
    <w:r>
      <w:rPr>
        <w:noProof/>
        <w:lang w:eastAsia="pl-PL"/>
      </w:rPr>
      <mc:AlternateContent>
        <mc:Choice Requires="wps">
          <w:drawing>
            <wp:anchor distT="0" distB="0" distL="114300" distR="114300" simplePos="0" relativeHeight="251659264" behindDoc="0" locked="0" layoutInCell="1" allowOverlap="1" wp14:anchorId="101700ED" wp14:editId="5D8B4F2D">
              <wp:simplePos x="0" y="0"/>
              <wp:positionH relativeFrom="column">
                <wp:posOffset>4186555</wp:posOffset>
              </wp:positionH>
              <wp:positionV relativeFrom="paragraph">
                <wp:posOffset>110491</wp:posOffset>
              </wp:positionV>
              <wp:extent cx="0" cy="40005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BB1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8.7pt" to="32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" strokecolor="black [3200]" strokeweight=".5pt">
              <v:stroke joinstyle="miter"/>
            </v:line>
          </w:pict>
        </mc:Fallback>
      </mc:AlternateContent>
    </w:r>
    <w:r>
      <w:rPr>
        <w:noProof/>
        <w:lang w:eastAsia="pl-PL"/>
      </w:rPr>
      <w:drawing>
        <wp:inline distT="0" distB="0" distL="0" distR="0" wp14:anchorId="44694B56" wp14:editId="167C01DB">
          <wp:extent cx="4523103" cy="645160"/>
          <wp:effectExtent l="0" t="0" r="0" b="254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W_RP_UE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794" cy="659950"/>
                  </a:xfrm>
                  <a:prstGeom prst="rect">
                    <a:avLst/>
                  </a:prstGeom>
                </pic:spPr>
              </pic:pic>
            </a:graphicData>
          </a:graphic>
        </wp:inline>
      </w:drawing>
    </w:r>
    <w:r>
      <w:t xml:space="preserve">         </w:t>
    </w:r>
    <w:r>
      <w:rPr>
        <w:noProof/>
        <w:lang w:eastAsia="pl-PL"/>
      </w:rPr>
      <w:t xml:space="preserve">             </w:t>
    </w:r>
    <w:r>
      <w:rPr>
        <w:noProof/>
        <w:lang w:eastAsia="pl-PL"/>
      </w:rPr>
      <w:drawing>
        <wp:inline distT="0" distB="0" distL="0" distR="0" wp14:anchorId="2E5FD958" wp14:editId="2E21D3F2">
          <wp:extent cx="1560195" cy="558588"/>
          <wp:effectExtent l="0" t="0" r="1905" b="0"/>
          <wp:docPr id="315"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_PS_logo_PNG_poziom.png"/>
                  <pic:cNvPicPr/>
                </pic:nvPicPr>
                <pic:blipFill>
                  <a:blip r:embed="rId2">
                    <a:extLst>
                      <a:ext uri="{28A0092B-C50C-407E-A947-70E740481C1C}">
                        <a14:useLocalDpi xmlns:a14="http://schemas.microsoft.com/office/drawing/2010/main" val="0"/>
                      </a:ext>
                    </a:extLst>
                  </a:blip>
                  <a:stretch>
                    <a:fillRect/>
                  </a:stretch>
                </pic:blipFill>
                <pic:spPr>
                  <a:xfrm>
                    <a:off x="0" y="0"/>
                    <a:ext cx="1607641" cy="57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7B8069B4"/>
    <w:lvl w:ilvl="0">
      <w:start w:val="1"/>
      <w:numFmt w:val="decimal"/>
      <w:lvlText w:val="%1"/>
      <w:lvlJc w:val="left"/>
      <w:pPr>
        <w:tabs>
          <w:tab w:val="num" w:pos="-1118"/>
        </w:tabs>
        <w:ind w:left="-1261" w:hanging="217"/>
      </w:pPr>
      <w:rPr>
        <w:rFonts w:ascii="Calibri" w:hAnsi="Calibri" w:hint="default"/>
        <w:b w:val="0"/>
        <w:i w:val="0"/>
        <w:sz w:val="22"/>
        <w:szCs w:val="24"/>
      </w:rPr>
    </w:lvl>
    <w:lvl w:ilvl="1">
      <w:start w:val="1"/>
      <w:numFmt w:val="decimal"/>
      <w:lvlText w:val="%2."/>
      <w:lvlJc w:val="left"/>
      <w:pPr>
        <w:tabs>
          <w:tab w:val="num" w:pos="-1261"/>
        </w:tabs>
        <w:ind w:left="-1261" w:hanging="397"/>
      </w:pPr>
      <w:rPr>
        <w:rFonts w:hint="default"/>
        <w:b w:val="0"/>
        <w:color w:val="000000"/>
        <w:sz w:val="24"/>
        <w:szCs w:val="24"/>
      </w:rPr>
    </w:lvl>
    <w:lvl w:ilvl="2">
      <w:start w:val="2"/>
      <w:numFmt w:val="decimal"/>
      <w:lvlText w:val="%3."/>
      <w:lvlJc w:val="left"/>
      <w:pPr>
        <w:tabs>
          <w:tab w:val="num" w:pos="360"/>
        </w:tabs>
        <w:ind w:left="360" w:hanging="360"/>
      </w:pPr>
      <w:rPr>
        <w:rFonts w:asciiTheme="minorHAnsi" w:eastAsia="Times New Roman" w:hAnsiTheme="minorHAnsi" w:cstheme="minorHAnsi" w:hint="default"/>
        <w:sz w:val="22"/>
        <w:szCs w:val="22"/>
      </w:rPr>
    </w:lvl>
    <w:lvl w:ilvl="3">
      <w:start w:val="1"/>
      <w:numFmt w:val="decimal"/>
      <w:lvlText w:val="%4."/>
      <w:lvlJc w:val="left"/>
      <w:pPr>
        <w:tabs>
          <w:tab w:val="num" w:pos="1222"/>
        </w:tabs>
        <w:ind w:left="1222" w:hanging="360"/>
      </w:pPr>
      <w:rPr>
        <w:rFonts w:hint="default"/>
        <w:sz w:val="24"/>
        <w:szCs w:val="24"/>
      </w:rPr>
    </w:lvl>
    <w:lvl w:ilvl="4">
      <w:start w:val="1"/>
      <w:numFmt w:val="decimal"/>
      <w:lvlText w:val="%5."/>
      <w:lvlJc w:val="left"/>
      <w:pPr>
        <w:tabs>
          <w:tab w:val="num" w:pos="1942"/>
        </w:tabs>
        <w:ind w:left="1942" w:hanging="360"/>
      </w:pPr>
      <w:rPr>
        <w:rFonts w:hint="default"/>
        <w:b w:val="0"/>
        <w:bCs/>
        <w:sz w:val="24"/>
        <w:szCs w:val="24"/>
      </w:rPr>
    </w:lvl>
    <w:lvl w:ilvl="5">
      <w:start w:val="1"/>
      <w:numFmt w:val="decimal"/>
      <w:lvlText w:val="%6."/>
      <w:lvlJc w:val="left"/>
      <w:pPr>
        <w:tabs>
          <w:tab w:val="num" w:pos="2662"/>
        </w:tabs>
        <w:ind w:left="2662" w:hanging="360"/>
      </w:pPr>
      <w:rPr>
        <w:rFonts w:hint="default"/>
      </w:rPr>
    </w:lvl>
    <w:lvl w:ilvl="6">
      <w:start w:val="1"/>
      <w:numFmt w:val="decimal"/>
      <w:lvlText w:val="%7."/>
      <w:lvlJc w:val="left"/>
      <w:pPr>
        <w:tabs>
          <w:tab w:val="num" w:pos="3382"/>
        </w:tabs>
        <w:ind w:left="3382" w:hanging="360"/>
      </w:pPr>
      <w:rPr>
        <w:rFonts w:hint="default"/>
      </w:rPr>
    </w:lvl>
    <w:lvl w:ilvl="7">
      <w:start w:val="1"/>
      <w:numFmt w:val="decimal"/>
      <w:lvlText w:val="%8."/>
      <w:lvlJc w:val="left"/>
      <w:pPr>
        <w:tabs>
          <w:tab w:val="num" w:pos="4102"/>
        </w:tabs>
        <w:ind w:left="4102" w:hanging="360"/>
      </w:pPr>
      <w:rPr>
        <w:rFonts w:hint="default"/>
      </w:rPr>
    </w:lvl>
    <w:lvl w:ilvl="8">
      <w:start w:val="1"/>
      <w:numFmt w:val="decimal"/>
      <w:lvlText w:val="%9."/>
      <w:lvlJc w:val="left"/>
      <w:pPr>
        <w:tabs>
          <w:tab w:val="num" w:pos="4822"/>
        </w:tabs>
        <w:ind w:left="4822" w:hanging="360"/>
      </w:pPr>
      <w:rPr>
        <w:rFonts w:hint="default"/>
      </w:rPr>
    </w:lvl>
  </w:abstractNum>
  <w:abstractNum w:abstractNumId="1" w15:restartNumberingAfterBreak="0">
    <w:nsid w:val="04C80D03"/>
    <w:multiLevelType w:val="multilevel"/>
    <w:tmpl w:val="5F64D758"/>
    <w:lvl w:ilvl="0">
      <w:start w:val="1"/>
      <w:numFmt w:val="decimal"/>
      <w:lvlText w:val="%1."/>
      <w:lvlJc w:val="left"/>
      <w:pPr>
        <w:tabs>
          <w:tab w:val="num" w:pos="-425"/>
        </w:tabs>
        <w:ind w:left="282" w:hanging="282"/>
      </w:pPr>
      <w:rPr>
        <w:rFonts w:hint="default"/>
      </w:rPr>
    </w:lvl>
    <w:lvl w:ilvl="1">
      <w:start w:val="1"/>
      <w:numFmt w:val="decimal"/>
      <w:lvlText w:val="%2)"/>
      <w:lvlJc w:val="left"/>
      <w:pPr>
        <w:tabs>
          <w:tab w:val="num" w:pos="623"/>
        </w:tabs>
        <w:ind w:left="934" w:hanging="651"/>
      </w:pPr>
      <w:rPr>
        <w:rFonts w:asciiTheme="minorHAnsi" w:eastAsia="Cambria" w:hAnsiTheme="minorHAnsi" w:cs="Cambria" w:hint="default"/>
      </w:rPr>
    </w:lvl>
    <w:lvl w:ilvl="2">
      <w:start w:val="1"/>
      <w:numFmt w:val="decimal"/>
      <w:lvlText w:val="%3."/>
      <w:lvlJc w:val="left"/>
      <w:pPr>
        <w:tabs>
          <w:tab w:val="num" w:pos="-425"/>
        </w:tabs>
        <w:ind w:left="1696" w:hanging="283"/>
      </w:pPr>
      <w:rPr>
        <w:rFonts w:hint="default"/>
      </w:rPr>
    </w:lvl>
    <w:lvl w:ilvl="3">
      <w:start w:val="1"/>
      <w:numFmt w:val="decimal"/>
      <w:lvlText w:val="%4."/>
      <w:lvlJc w:val="left"/>
      <w:pPr>
        <w:tabs>
          <w:tab w:val="num" w:pos="-425"/>
        </w:tabs>
        <w:ind w:left="2403" w:hanging="283"/>
      </w:pPr>
      <w:rPr>
        <w:rFonts w:hint="default"/>
      </w:rPr>
    </w:lvl>
    <w:lvl w:ilvl="4">
      <w:start w:val="1"/>
      <w:numFmt w:val="decimal"/>
      <w:lvlText w:val="%5."/>
      <w:lvlJc w:val="left"/>
      <w:pPr>
        <w:tabs>
          <w:tab w:val="num" w:pos="-425"/>
        </w:tabs>
        <w:ind w:left="3110" w:hanging="283"/>
      </w:pPr>
      <w:rPr>
        <w:rFonts w:hint="default"/>
      </w:rPr>
    </w:lvl>
    <w:lvl w:ilvl="5">
      <w:start w:val="1"/>
      <w:numFmt w:val="decimal"/>
      <w:lvlText w:val="%6."/>
      <w:lvlJc w:val="left"/>
      <w:pPr>
        <w:tabs>
          <w:tab w:val="num" w:pos="-425"/>
        </w:tabs>
        <w:ind w:left="3817" w:hanging="283"/>
      </w:pPr>
      <w:rPr>
        <w:rFonts w:hint="default"/>
      </w:rPr>
    </w:lvl>
    <w:lvl w:ilvl="6">
      <w:start w:val="1"/>
      <w:numFmt w:val="decimal"/>
      <w:lvlText w:val="%7."/>
      <w:lvlJc w:val="left"/>
      <w:pPr>
        <w:tabs>
          <w:tab w:val="num" w:pos="-425"/>
        </w:tabs>
        <w:ind w:left="4524" w:hanging="283"/>
      </w:pPr>
      <w:rPr>
        <w:rFonts w:hint="default"/>
      </w:rPr>
    </w:lvl>
    <w:lvl w:ilvl="7">
      <w:start w:val="1"/>
      <w:numFmt w:val="decimal"/>
      <w:lvlText w:val="%8."/>
      <w:lvlJc w:val="left"/>
      <w:pPr>
        <w:tabs>
          <w:tab w:val="num" w:pos="-425"/>
        </w:tabs>
        <w:ind w:left="5231" w:hanging="282"/>
      </w:pPr>
      <w:rPr>
        <w:rFonts w:hint="default"/>
      </w:rPr>
    </w:lvl>
    <w:lvl w:ilvl="8">
      <w:start w:val="1"/>
      <w:numFmt w:val="decimal"/>
      <w:lvlText w:val="%9."/>
      <w:lvlJc w:val="left"/>
      <w:pPr>
        <w:tabs>
          <w:tab w:val="num" w:pos="-425"/>
        </w:tabs>
        <w:ind w:left="5938" w:hanging="283"/>
      </w:pPr>
      <w:rPr>
        <w:rFonts w:hint="default"/>
      </w:rPr>
    </w:lvl>
  </w:abstractNum>
  <w:abstractNum w:abstractNumId="2" w15:restartNumberingAfterBreak="0">
    <w:nsid w:val="06866681"/>
    <w:multiLevelType w:val="hybridMultilevel"/>
    <w:tmpl w:val="B784B53E"/>
    <w:lvl w:ilvl="0" w:tplc="0B424AD0">
      <w:start w:val="1"/>
      <w:numFmt w:val="decimal"/>
      <w:lvlText w:val="%1."/>
      <w:lvlJc w:val="left"/>
      <w:pPr>
        <w:ind w:left="357" w:hanging="357"/>
      </w:pPr>
      <w:rPr>
        <w:rFonts w:asciiTheme="minorHAnsi" w:eastAsia="Calibr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1434C"/>
    <w:multiLevelType w:val="hybridMultilevel"/>
    <w:tmpl w:val="0C8468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930AD0"/>
    <w:multiLevelType w:val="multilevel"/>
    <w:tmpl w:val="A3FA40AC"/>
    <w:lvl w:ilvl="0">
      <w:start w:val="1"/>
      <w:numFmt w:val="lowerLetter"/>
      <w:lvlText w:val="%1)"/>
      <w:lvlJc w:val="left"/>
      <w:pPr>
        <w:tabs>
          <w:tab w:val="num" w:pos="1068"/>
        </w:tabs>
        <w:ind w:left="1068" w:hanging="360"/>
      </w:pPr>
      <w:rPr>
        <w:rFonts w:asciiTheme="minorHAnsi" w:eastAsia="Cambria" w:hAnsiTheme="minorHAnsi" w:cs="Cambria"/>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15:restartNumberingAfterBreak="0">
    <w:nsid w:val="1244002F"/>
    <w:multiLevelType w:val="multilevel"/>
    <w:tmpl w:val="6592F0F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A6BED"/>
    <w:multiLevelType w:val="hybridMultilevel"/>
    <w:tmpl w:val="6DDE6B34"/>
    <w:lvl w:ilvl="0" w:tplc="2C3C41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5E63F0E"/>
    <w:multiLevelType w:val="hybridMultilevel"/>
    <w:tmpl w:val="9FE6C0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E17703"/>
    <w:multiLevelType w:val="hybridMultilevel"/>
    <w:tmpl w:val="1ADCF418"/>
    <w:lvl w:ilvl="0" w:tplc="EADA37D8">
      <w:start w:val="1"/>
      <w:numFmt w:val="decimal"/>
      <w:lvlText w:val="%1."/>
      <w:lvlJc w:val="left"/>
      <w:pPr>
        <w:tabs>
          <w:tab w:val="num" w:pos="397"/>
        </w:tabs>
        <w:ind w:left="397" w:hanging="397"/>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4003A"/>
    <w:multiLevelType w:val="hybridMultilevel"/>
    <w:tmpl w:val="C1B017CC"/>
    <w:lvl w:ilvl="0" w:tplc="5BBA670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3A2D23"/>
    <w:multiLevelType w:val="multilevel"/>
    <w:tmpl w:val="F40E3E3A"/>
    <w:lvl w:ilvl="0">
      <w:start w:val="1"/>
      <w:numFmt w:val="decimal"/>
      <w:lvlText w:val="%1)"/>
      <w:lvlJc w:val="left"/>
      <w:pPr>
        <w:tabs>
          <w:tab w:val="num" w:pos="0"/>
        </w:tabs>
        <w:ind w:left="707" w:hanging="282"/>
      </w:pPr>
      <w:rPr>
        <w:rFonts w:ascii="Calibri" w:eastAsia="Cambria" w:hAnsi="Calibri" w:cs="Cambria" w:hint="default"/>
      </w:rPr>
    </w:lvl>
    <w:lvl w:ilvl="1">
      <w:start w:val="1"/>
      <w:numFmt w:val="lowerLetter"/>
      <w:lvlText w:val="%2)"/>
      <w:lvlJc w:val="left"/>
      <w:pPr>
        <w:tabs>
          <w:tab w:val="num" w:pos="-422"/>
        </w:tabs>
        <w:ind w:left="992" w:hanging="283"/>
      </w:pPr>
      <w:rPr>
        <w:rFonts w:ascii="Cambria" w:eastAsia="Cambria" w:hAnsi="Cambria" w:cs="Cambria" w:hint="default"/>
      </w:rPr>
    </w:lvl>
    <w:lvl w:ilvl="2">
      <w:start w:val="1"/>
      <w:numFmt w:val="decimal"/>
      <w:lvlText w:val="%3."/>
      <w:lvlJc w:val="left"/>
      <w:pPr>
        <w:tabs>
          <w:tab w:val="num" w:pos="0"/>
        </w:tabs>
        <w:ind w:left="2121" w:hanging="283"/>
      </w:pPr>
      <w:rPr>
        <w:rFonts w:hint="default"/>
      </w:rPr>
    </w:lvl>
    <w:lvl w:ilvl="3">
      <w:start w:val="1"/>
      <w:numFmt w:val="decimal"/>
      <w:lvlText w:val="%4."/>
      <w:lvlJc w:val="left"/>
      <w:pPr>
        <w:tabs>
          <w:tab w:val="num" w:pos="0"/>
        </w:tabs>
        <w:ind w:left="2828" w:hanging="283"/>
      </w:pPr>
      <w:rPr>
        <w:rFonts w:hint="default"/>
      </w:rPr>
    </w:lvl>
    <w:lvl w:ilvl="4">
      <w:start w:val="1"/>
      <w:numFmt w:val="decimal"/>
      <w:lvlText w:val="%5."/>
      <w:lvlJc w:val="left"/>
      <w:pPr>
        <w:tabs>
          <w:tab w:val="num" w:pos="0"/>
        </w:tabs>
        <w:ind w:left="3535" w:hanging="283"/>
      </w:pPr>
      <w:rPr>
        <w:rFonts w:hint="default"/>
      </w:rPr>
    </w:lvl>
    <w:lvl w:ilvl="5">
      <w:start w:val="1"/>
      <w:numFmt w:val="decimal"/>
      <w:lvlText w:val="%6."/>
      <w:lvlJc w:val="left"/>
      <w:pPr>
        <w:tabs>
          <w:tab w:val="num" w:pos="0"/>
        </w:tabs>
        <w:ind w:left="4242" w:hanging="283"/>
      </w:pPr>
      <w:rPr>
        <w:rFonts w:hint="default"/>
      </w:rPr>
    </w:lvl>
    <w:lvl w:ilvl="6">
      <w:start w:val="1"/>
      <w:numFmt w:val="decimal"/>
      <w:lvlText w:val="%7."/>
      <w:lvlJc w:val="left"/>
      <w:pPr>
        <w:tabs>
          <w:tab w:val="num" w:pos="0"/>
        </w:tabs>
        <w:ind w:left="4949" w:hanging="283"/>
      </w:pPr>
      <w:rPr>
        <w:rFonts w:hint="default"/>
      </w:rPr>
    </w:lvl>
    <w:lvl w:ilvl="7">
      <w:start w:val="1"/>
      <w:numFmt w:val="decimal"/>
      <w:lvlText w:val="%8."/>
      <w:lvlJc w:val="left"/>
      <w:pPr>
        <w:tabs>
          <w:tab w:val="num" w:pos="0"/>
        </w:tabs>
        <w:ind w:left="5656" w:hanging="282"/>
      </w:pPr>
      <w:rPr>
        <w:rFonts w:hint="default"/>
      </w:rPr>
    </w:lvl>
    <w:lvl w:ilvl="8">
      <w:start w:val="1"/>
      <w:numFmt w:val="decimal"/>
      <w:lvlText w:val="%9."/>
      <w:lvlJc w:val="left"/>
      <w:pPr>
        <w:tabs>
          <w:tab w:val="num" w:pos="0"/>
        </w:tabs>
        <w:ind w:left="6363" w:hanging="283"/>
      </w:pPr>
      <w:rPr>
        <w:rFonts w:hint="default"/>
      </w:rPr>
    </w:lvl>
  </w:abstractNum>
  <w:abstractNum w:abstractNumId="11" w15:restartNumberingAfterBreak="0">
    <w:nsid w:val="1C714E7A"/>
    <w:multiLevelType w:val="hybridMultilevel"/>
    <w:tmpl w:val="B88A2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E15B1"/>
    <w:multiLevelType w:val="hybridMultilevel"/>
    <w:tmpl w:val="4E3EEF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72A467A">
      <w:start w:val="1"/>
      <w:numFmt w:val="decimal"/>
      <w:lvlText w:val="%3."/>
      <w:lvlJc w:val="left"/>
      <w:pPr>
        <w:ind w:left="36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494942"/>
    <w:multiLevelType w:val="hybridMultilevel"/>
    <w:tmpl w:val="220448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4B6BD3"/>
    <w:multiLevelType w:val="hybridMultilevel"/>
    <w:tmpl w:val="86584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54659"/>
    <w:multiLevelType w:val="hybridMultilevel"/>
    <w:tmpl w:val="48FEA57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BEA5F29"/>
    <w:multiLevelType w:val="multilevel"/>
    <w:tmpl w:val="972E271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F6F73C6"/>
    <w:multiLevelType w:val="hybridMultilevel"/>
    <w:tmpl w:val="81E00EF4"/>
    <w:lvl w:ilvl="0" w:tplc="D46A5DA0">
      <w:start w:val="4"/>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927CD3"/>
    <w:multiLevelType w:val="hybridMultilevel"/>
    <w:tmpl w:val="15940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748F1"/>
    <w:multiLevelType w:val="hybridMultilevel"/>
    <w:tmpl w:val="0ED43EC2"/>
    <w:lvl w:ilvl="0" w:tplc="3BD48DF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3A43B0"/>
    <w:multiLevelType w:val="multilevel"/>
    <w:tmpl w:val="8C5AF71A"/>
    <w:lvl w:ilvl="0">
      <w:start w:val="1"/>
      <w:numFmt w:val="decimal"/>
      <w:lvlText w:val="%1."/>
      <w:lvlJc w:val="left"/>
      <w:pPr>
        <w:tabs>
          <w:tab w:val="num" w:pos="227"/>
        </w:tabs>
        <w:ind w:left="537" w:hanging="537"/>
      </w:pPr>
      <w:rPr>
        <w:rFonts w:ascii="Calibri" w:hAnsi="Calibri" w:hint="default"/>
        <w:b w:val="0"/>
      </w:rPr>
    </w:lvl>
    <w:lvl w:ilvl="1">
      <w:start w:val="1"/>
      <w:numFmt w:val="decimal"/>
      <w:lvlText w:val="%2."/>
      <w:lvlJc w:val="left"/>
      <w:pPr>
        <w:tabs>
          <w:tab w:val="num" w:pos="-170"/>
        </w:tabs>
        <w:ind w:left="1244" w:hanging="283"/>
      </w:pPr>
      <w:rPr>
        <w:rFonts w:hint="default"/>
      </w:rPr>
    </w:lvl>
    <w:lvl w:ilvl="2">
      <w:start w:val="1"/>
      <w:numFmt w:val="decimal"/>
      <w:lvlText w:val="%3."/>
      <w:lvlJc w:val="left"/>
      <w:pPr>
        <w:tabs>
          <w:tab w:val="num" w:pos="-170"/>
        </w:tabs>
        <w:ind w:left="1951" w:hanging="283"/>
      </w:pPr>
      <w:rPr>
        <w:rFonts w:hint="default"/>
      </w:rPr>
    </w:lvl>
    <w:lvl w:ilvl="3">
      <w:start w:val="1"/>
      <w:numFmt w:val="decimal"/>
      <w:lvlText w:val="%4."/>
      <w:lvlJc w:val="left"/>
      <w:pPr>
        <w:tabs>
          <w:tab w:val="num" w:pos="-170"/>
        </w:tabs>
        <w:ind w:left="2658" w:hanging="283"/>
      </w:pPr>
      <w:rPr>
        <w:rFonts w:hint="default"/>
      </w:rPr>
    </w:lvl>
    <w:lvl w:ilvl="4">
      <w:start w:val="1"/>
      <w:numFmt w:val="decimal"/>
      <w:lvlText w:val="%5."/>
      <w:lvlJc w:val="left"/>
      <w:pPr>
        <w:tabs>
          <w:tab w:val="num" w:pos="-170"/>
        </w:tabs>
        <w:ind w:left="3365" w:hanging="283"/>
      </w:pPr>
      <w:rPr>
        <w:rFonts w:hint="default"/>
      </w:rPr>
    </w:lvl>
    <w:lvl w:ilvl="5">
      <w:start w:val="1"/>
      <w:numFmt w:val="decimal"/>
      <w:lvlText w:val="%6."/>
      <w:lvlJc w:val="left"/>
      <w:pPr>
        <w:tabs>
          <w:tab w:val="num" w:pos="-170"/>
        </w:tabs>
        <w:ind w:left="4072" w:hanging="283"/>
      </w:pPr>
      <w:rPr>
        <w:rFonts w:hint="default"/>
      </w:rPr>
    </w:lvl>
    <w:lvl w:ilvl="6">
      <w:start w:val="1"/>
      <w:numFmt w:val="decimal"/>
      <w:lvlText w:val="%7."/>
      <w:lvlJc w:val="left"/>
      <w:pPr>
        <w:tabs>
          <w:tab w:val="num" w:pos="-170"/>
        </w:tabs>
        <w:ind w:left="4779" w:hanging="283"/>
      </w:pPr>
      <w:rPr>
        <w:rFonts w:hint="default"/>
      </w:rPr>
    </w:lvl>
    <w:lvl w:ilvl="7">
      <w:start w:val="1"/>
      <w:numFmt w:val="decimal"/>
      <w:lvlText w:val="%8."/>
      <w:lvlJc w:val="left"/>
      <w:pPr>
        <w:tabs>
          <w:tab w:val="num" w:pos="-170"/>
        </w:tabs>
        <w:ind w:left="5486" w:hanging="282"/>
      </w:pPr>
      <w:rPr>
        <w:rFonts w:hint="default"/>
      </w:rPr>
    </w:lvl>
    <w:lvl w:ilvl="8">
      <w:start w:val="1"/>
      <w:numFmt w:val="decimal"/>
      <w:lvlText w:val="%9."/>
      <w:lvlJc w:val="left"/>
      <w:pPr>
        <w:tabs>
          <w:tab w:val="num" w:pos="-170"/>
        </w:tabs>
        <w:ind w:left="6193" w:hanging="283"/>
      </w:pPr>
      <w:rPr>
        <w:rFonts w:hint="default"/>
      </w:rPr>
    </w:lvl>
  </w:abstractNum>
  <w:abstractNum w:abstractNumId="21" w15:restartNumberingAfterBreak="0">
    <w:nsid w:val="37987D5E"/>
    <w:multiLevelType w:val="multilevel"/>
    <w:tmpl w:val="7A48A7F2"/>
    <w:lvl w:ilvl="0">
      <w:start w:val="1"/>
      <w:numFmt w:val="decimal"/>
      <w:lvlText w:val="%1."/>
      <w:lvlJc w:val="left"/>
      <w:pPr>
        <w:tabs>
          <w:tab w:val="num" w:pos="-425"/>
        </w:tabs>
        <w:ind w:left="282" w:hanging="282"/>
      </w:pPr>
      <w:rPr>
        <w:rFonts w:ascii="Calibri" w:hAnsi="Calibri"/>
        <w:b w:val="0"/>
      </w:rPr>
    </w:lvl>
    <w:lvl w:ilvl="1">
      <w:start w:val="1"/>
      <w:numFmt w:val="decimal"/>
      <w:lvlText w:val="%2)"/>
      <w:lvlJc w:val="left"/>
      <w:pPr>
        <w:tabs>
          <w:tab w:val="num" w:pos="-423"/>
        </w:tabs>
        <w:ind w:left="991" w:hanging="283"/>
      </w:pPr>
      <w:rPr>
        <w:rFonts w:ascii="Calibri" w:eastAsia="Cambria" w:hAnsi="Calibri" w:cs="Cambria"/>
        <w:b w:val="0"/>
      </w:rPr>
    </w:lvl>
    <w:lvl w:ilvl="2">
      <w:start w:val="1"/>
      <w:numFmt w:val="decimal"/>
      <w:lvlText w:val="%3."/>
      <w:lvlJc w:val="left"/>
      <w:pPr>
        <w:tabs>
          <w:tab w:val="num" w:pos="-425"/>
        </w:tabs>
        <w:ind w:left="1696" w:hanging="283"/>
      </w:pPr>
    </w:lvl>
    <w:lvl w:ilvl="3">
      <w:start w:val="1"/>
      <w:numFmt w:val="decimal"/>
      <w:lvlText w:val="%4."/>
      <w:lvlJc w:val="left"/>
      <w:pPr>
        <w:tabs>
          <w:tab w:val="num" w:pos="-425"/>
        </w:tabs>
        <w:ind w:left="2403" w:hanging="283"/>
      </w:pPr>
    </w:lvl>
    <w:lvl w:ilvl="4">
      <w:start w:val="1"/>
      <w:numFmt w:val="decimal"/>
      <w:lvlText w:val="%5."/>
      <w:lvlJc w:val="left"/>
      <w:pPr>
        <w:tabs>
          <w:tab w:val="num" w:pos="-425"/>
        </w:tabs>
        <w:ind w:left="3110" w:hanging="283"/>
      </w:pPr>
    </w:lvl>
    <w:lvl w:ilvl="5">
      <w:start w:val="1"/>
      <w:numFmt w:val="decimal"/>
      <w:lvlText w:val="%6."/>
      <w:lvlJc w:val="left"/>
      <w:pPr>
        <w:tabs>
          <w:tab w:val="num" w:pos="-425"/>
        </w:tabs>
        <w:ind w:left="3817" w:hanging="283"/>
      </w:pPr>
    </w:lvl>
    <w:lvl w:ilvl="6">
      <w:start w:val="1"/>
      <w:numFmt w:val="decimal"/>
      <w:lvlText w:val="%7."/>
      <w:lvlJc w:val="left"/>
      <w:pPr>
        <w:tabs>
          <w:tab w:val="num" w:pos="-425"/>
        </w:tabs>
        <w:ind w:left="4524" w:hanging="283"/>
      </w:pPr>
    </w:lvl>
    <w:lvl w:ilvl="7">
      <w:start w:val="1"/>
      <w:numFmt w:val="decimal"/>
      <w:lvlText w:val="%8."/>
      <w:lvlJc w:val="left"/>
      <w:pPr>
        <w:tabs>
          <w:tab w:val="num" w:pos="-425"/>
        </w:tabs>
        <w:ind w:left="5231" w:hanging="282"/>
      </w:pPr>
    </w:lvl>
    <w:lvl w:ilvl="8">
      <w:start w:val="1"/>
      <w:numFmt w:val="decimal"/>
      <w:lvlText w:val="%9."/>
      <w:lvlJc w:val="left"/>
      <w:pPr>
        <w:tabs>
          <w:tab w:val="num" w:pos="-425"/>
        </w:tabs>
        <w:ind w:left="5938" w:hanging="283"/>
      </w:pPr>
    </w:lvl>
  </w:abstractNum>
  <w:abstractNum w:abstractNumId="22" w15:restartNumberingAfterBreak="0">
    <w:nsid w:val="3BF313BD"/>
    <w:multiLevelType w:val="hybridMultilevel"/>
    <w:tmpl w:val="A07E8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1956E6"/>
    <w:multiLevelType w:val="multilevel"/>
    <w:tmpl w:val="50262AEE"/>
    <w:lvl w:ilvl="0">
      <w:start w:val="8"/>
      <w:numFmt w:val="decimal"/>
      <w:lvlText w:val="%1)"/>
      <w:lvlJc w:val="left"/>
      <w:pPr>
        <w:tabs>
          <w:tab w:val="num" w:pos="0"/>
        </w:tabs>
        <w:ind w:left="707" w:hanging="282"/>
      </w:pPr>
      <w:rPr>
        <w:rFonts w:ascii="Calibri" w:eastAsia="Cambria" w:hAnsi="Calibri" w:cs="Cambria" w:hint="default"/>
      </w:rPr>
    </w:lvl>
    <w:lvl w:ilvl="1">
      <w:start w:val="1"/>
      <w:numFmt w:val="lowerLetter"/>
      <w:lvlText w:val="%2)"/>
      <w:lvlJc w:val="left"/>
      <w:pPr>
        <w:tabs>
          <w:tab w:val="num" w:pos="-422"/>
        </w:tabs>
        <w:ind w:left="992" w:hanging="283"/>
      </w:pPr>
      <w:rPr>
        <w:rFonts w:ascii="Cambria" w:eastAsia="Cambria" w:hAnsi="Cambria" w:cs="Cambria" w:hint="default"/>
      </w:rPr>
    </w:lvl>
    <w:lvl w:ilvl="2">
      <w:start w:val="1"/>
      <w:numFmt w:val="decimal"/>
      <w:lvlText w:val="%3."/>
      <w:lvlJc w:val="left"/>
      <w:pPr>
        <w:tabs>
          <w:tab w:val="num" w:pos="0"/>
        </w:tabs>
        <w:ind w:left="2121" w:hanging="283"/>
      </w:pPr>
      <w:rPr>
        <w:rFonts w:hint="default"/>
      </w:rPr>
    </w:lvl>
    <w:lvl w:ilvl="3">
      <w:start w:val="1"/>
      <w:numFmt w:val="decimal"/>
      <w:lvlText w:val="%4."/>
      <w:lvlJc w:val="left"/>
      <w:pPr>
        <w:tabs>
          <w:tab w:val="num" w:pos="0"/>
        </w:tabs>
        <w:ind w:left="2828" w:hanging="283"/>
      </w:pPr>
      <w:rPr>
        <w:rFonts w:hint="default"/>
      </w:rPr>
    </w:lvl>
    <w:lvl w:ilvl="4">
      <w:start w:val="1"/>
      <w:numFmt w:val="decimal"/>
      <w:lvlText w:val="%5."/>
      <w:lvlJc w:val="left"/>
      <w:pPr>
        <w:tabs>
          <w:tab w:val="num" w:pos="0"/>
        </w:tabs>
        <w:ind w:left="3535" w:hanging="283"/>
      </w:pPr>
      <w:rPr>
        <w:rFonts w:hint="default"/>
      </w:rPr>
    </w:lvl>
    <w:lvl w:ilvl="5">
      <w:start w:val="1"/>
      <w:numFmt w:val="decimal"/>
      <w:lvlText w:val="%6."/>
      <w:lvlJc w:val="left"/>
      <w:pPr>
        <w:tabs>
          <w:tab w:val="num" w:pos="0"/>
        </w:tabs>
        <w:ind w:left="4242" w:hanging="283"/>
      </w:pPr>
      <w:rPr>
        <w:rFonts w:hint="default"/>
      </w:rPr>
    </w:lvl>
    <w:lvl w:ilvl="6">
      <w:start w:val="1"/>
      <w:numFmt w:val="decimal"/>
      <w:lvlText w:val="%7."/>
      <w:lvlJc w:val="left"/>
      <w:pPr>
        <w:tabs>
          <w:tab w:val="num" w:pos="0"/>
        </w:tabs>
        <w:ind w:left="4949" w:hanging="283"/>
      </w:pPr>
      <w:rPr>
        <w:rFonts w:hint="default"/>
      </w:rPr>
    </w:lvl>
    <w:lvl w:ilvl="7">
      <w:start w:val="1"/>
      <w:numFmt w:val="decimal"/>
      <w:lvlText w:val="%8."/>
      <w:lvlJc w:val="left"/>
      <w:pPr>
        <w:tabs>
          <w:tab w:val="num" w:pos="0"/>
        </w:tabs>
        <w:ind w:left="5656" w:hanging="282"/>
      </w:pPr>
      <w:rPr>
        <w:rFonts w:hint="default"/>
      </w:rPr>
    </w:lvl>
    <w:lvl w:ilvl="8">
      <w:start w:val="1"/>
      <w:numFmt w:val="decimal"/>
      <w:lvlText w:val="%9."/>
      <w:lvlJc w:val="left"/>
      <w:pPr>
        <w:tabs>
          <w:tab w:val="num" w:pos="0"/>
        </w:tabs>
        <w:ind w:left="6363" w:hanging="283"/>
      </w:pPr>
      <w:rPr>
        <w:rFonts w:hint="default"/>
      </w:rPr>
    </w:lvl>
  </w:abstractNum>
  <w:abstractNum w:abstractNumId="24" w15:restartNumberingAfterBreak="0">
    <w:nsid w:val="3E336F8B"/>
    <w:multiLevelType w:val="hybridMultilevel"/>
    <w:tmpl w:val="1BDC0658"/>
    <w:lvl w:ilvl="0" w:tplc="B8A4104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8A46B7"/>
    <w:multiLevelType w:val="hybridMultilevel"/>
    <w:tmpl w:val="4880DD34"/>
    <w:lvl w:ilvl="0" w:tplc="7A00D220">
      <w:start w:val="5"/>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1FF027F"/>
    <w:multiLevelType w:val="multilevel"/>
    <w:tmpl w:val="C6843B0A"/>
    <w:lvl w:ilvl="0">
      <w:start w:val="11"/>
      <w:numFmt w:val="decimal"/>
      <w:lvlText w:val="%1."/>
      <w:lvlJc w:val="left"/>
      <w:pPr>
        <w:tabs>
          <w:tab w:val="num" w:pos="360"/>
        </w:tabs>
        <w:ind w:left="360" w:hanging="360"/>
      </w:pPr>
      <w:rPr>
        <w:rFonts w:hint="default"/>
      </w:rPr>
    </w:lvl>
    <w:lvl w:ilvl="1">
      <w:start w:val="2"/>
      <w:numFmt w:val="upperRoman"/>
      <w:lvlText w:val="%2."/>
      <w:lvlJc w:val="left"/>
      <w:pPr>
        <w:ind w:left="72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3A25ADF"/>
    <w:multiLevelType w:val="hybridMultilevel"/>
    <w:tmpl w:val="8CE6E70C"/>
    <w:lvl w:ilvl="0" w:tplc="44F49554">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4917E5"/>
    <w:multiLevelType w:val="hybridMultilevel"/>
    <w:tmpl w:val="3280AA2E"/>
    <w:lvl w:ilvl="0" w:tplc="93106C7E">
      <w:start w:val="7"/>
      <w:numFmt w:val="upperRoman"/>
      <w:lvlText w:val="%1."/>
      <w:lvlJc w:val="left"/>
      <w:pPr>
        <w:ind w:left="720" w:hanging="720"/>
      </w:pPr>
      <w:rPr>
        <w:rFonts w:hint="default"/>
        <w:b/>
      </w:rPr>
    </w:lvl>
    <w:lvl w:ilvl="1" w:tplc="9F3A1BF2">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64CC9"/>
    <w:multiLevelType w:val="hybridMultilevel"/>
    <w:tmpl w:val="7506D05A"/>
    <w:lvl w:ilvl="0" w:tplc="BA76E664">
      <w:start w:val="1"/>
      <w:numFmt w:val="decimal"/>
      <w:lvlText w:val="%1."/>
      <w:lvlJc w:val="left"/>
      <w:pPr>
        <w:tabs>
          <w:tab w:val="num" w:pos="37"/>
        </w:tabs>
        <w:ind w:left="37" w:hanging="397"/>
      </w:pPr>
      <w:rPr>
        <w:rFonts w:asciiTheme="minorHAnsi" w:eastAsia="Calibri" w:hAnsiTheme="minorHAnsi" w:cstheme="minorHAnsi" w:hint="default"/>
      </w:rPr>
    </w:lvl>
    <w:lvl w:ilvl="1" w:tplc="BD842550">
      <w:numFmt w:val="bullet"/>
      <w:lvlText w:val="-"/>
      <w:lvlJc w:val="left"/>
      <w:pPr>
        <w:ind w:left="1080" w:hanging="360"/>
      </w:pPr>
      <w:rPr>
        <w:rFonts w:ascii="Calibri" w:eastAsiaTheme="minorHAnsi" w:hAnsi="Calibri"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9B2F57"/>
    <w:multiLevelType w:val="hybridMultilevel"/>
    <w:tmpl w:val="C7F0EDC4"/>
    <w:lvl w:ilvl="0" w:tplc="C6ECC99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FD26F5"/>
    <w:multiLevelType w:val="multilevel"/>
    <w:tmpl w:val="5CFE15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A13A5C"/>
    <w:multiLevelType w:val="hybridMultilevel"/>
    <w:tmpl w:val="F43EA0AC"/>
    <w:lvl w:ilvl="0" w:tplc="04150011">
      <w:start w:val="1"/>
      <w:numFmt w:val="decimal"/>
      <w:lvlText w:val="%1)"/>
      <w:lvlJc w:val="left"/>
      <w:pPr>
        <w:ind w:left="1226" w:hanging="360"/>
      </w:pPr>
    </w:lvl>
    <w:lvl w:ilvl="1" w:tplc="04150011">
      <w:start w:val="1"/>
      <w:numFmt w:val="decimal"/>
      <w:lvlText w:val="%2)"/>
      <w:lvlJc w:val="left"/>
      <w:pPr>
        <w:ind w:left="927"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33" w15:restartNumberingAfterBreak="0">
    <w:nsid w:val="5C3E74AE"/>
    <w:multiLevelType w:val="hybridMultilevel"/>
    <w:tmpl w:val="66E4C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D3414"/>
    <w:multiLevelType w:val="hybridMultilevel"/>
    <w:tmpl w:val="2654D3E8"/>
    <w:lvl w:ilvl="0" w:tplc="ECE6F4EA">
      <w:start w:val="1"/>
      <w:numFmt w:val="decimal"/>
      <w:lvlText w:val="%1."/>
      <w:lvlJc w:val="left"/>
      <w:pPr>
        <w:ind w:left="360" w:hanging="360"/>
      </w:pPr>
      <w:rPr>
        <w:rFonts w:ascii="Calibri" w:hAnsi="Calibri" w:cstheme="majorHAnsi"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4C59A0"/>
    <w:multiLevelType w:val="multilevel"/>
    <w:tmpl w:val="13F86192"/>
    <w:lvl w:ilvl="0">
      <w:start w:val="1"/>
      <w:numFmt w:val="decimal"/>
      <w:lvlText w:val="%1"/>
      <w:lvlJc w:val="left"/>
      <w:pPr>
        <w:tabs>
          <w:tab w:val="num" w:pos="-1118"/>
        </w:tabs>
        <w:ind w:left="-1261" w:hanging="217"/>
      </w:pPr>
      <w:rPr>
        <w:rFonts w:ascii="Calibri" w:hAnsi="Calibri" w:hint="default"/>
        <w:b w:val="0"/>
        <w:i w:val="0"/>
        <w:sz w:val="22"/>
        <w:szCs w:val="24"/>
      </w:rPr>
    </w:lvl>
    <w:lvl w:ilvl="1">
      <w:start w:val="1"/>
      <w:numFmt w:val="decimal"/>
      <w:lvlText w:val="%2."/>
      <w:lvlJc w:val="left"/>
      <w:pPr>
        <w:tabs>
          <w:tab w:val="num" w:pos="-1261"/>
        </w:tabs>
        <w:ind w:left="-1261" w:hanging="397"/>
      </w:pPr>
      <w:rPr>
        <w:rFonts w:hint="default"/>
        <w:b w:val="0"/>
        <w:color w:val="000000"/>
        <w:sz w:val="24"/>
        <w:szCs w:val="24"/>
      </w:rPr>
    </w:lvl>
    <w:lvl w:ilvl="2">
      <w:start w:val="6"/>
      <w:numFmt w:val="decimal"/>
      <w:lvlText w:val="%3."/>
      <w:lvlJc w:val="left"/>
      <w:pPr>
        <w:tabs>
          <w:tab w:val="num" w:pos="360"/>
        </w:tabs>
        <w:ind w:left="360" w:hanging="360"/>
      </w:pPr>
      <w:rPr>
        <w:rFonts w:asciiTheme="minorHAnsi" w:eastAsia="Times New Roman" w:hAnsiTheme="minorHAnsi" w:cstheme="minorHAnsi" w:hint="default"/>
        <w:sz w:val="22"/>
        <w:szCs w:val="22"/>
      </w:rPr>
    </w:lvl>
    <w:lvl w:ilvl="3">
      <w:start w:val="1"/>
      <w:numFmt w:val="decimal"/>
      <w:lvlText w:val="%4."/>
      <w:lvlJc w:val="left"/>
      <w:pPr>
        <w:tabs>
          <w:tab w:val="num" w:pos="1222"/>
        </w:tabs>
        <w:ind w:left="1222" w:hanging="360"/>
      </w:pPr>
      <w:rPr>
        <w:rFonts w:hint="default"/>
        <w:sz w:val="24"/>
        <w:szCs w:val="24"/>
      </w:rPr>
    </w:lvl>
    <w:lvl w:ilvl="4">
      <w:start w:val="1"/>
      <w:numFmt w:val="decimal"/>
      <w:lvlText w:val="%5."/>
      <w:lvlJc w:val="left"/>
      <w:pPr>
        <w:tabs>
          <w:tab w:val="num" w:pos="1942"/>
        </w:tabs>
        <w:ind w:left="1942" w:hanging="360"/>
      </w:pPr>
      <w:rPr>
        <w:rFonts w:hint="default"/>
        <w:b w:val="0"/>
        <w:bCs/>
        <w:sz w:val="24"/>
        <w:szCs w:val="24"/>
      </w:rPr>
    </w:lvl>
    <w:lvl w:ilvl="5">
      <w:start w:val="1"/>
      <w:numFmt w:val="decimal"/>
      <w:lvlText w:val="%6."/>
      <w:lvlJc w:val="left"/>
      <w:pPr>
        <w:tabs>
          <w:tab w:val="num" w:pos="2662"/>
        </w:tabs>
        <w:ind w:left="2662" w:hanging="360"/>
      </w:pPr>
      <w:rPr>
        <w:rFonts w:hint="default"/>
      </w:rPr>
    </w:lvl>
    <w:lvl w:ilvl="6">
      <w:start w:val="1"/>
      <w:numFmt w:val="decimal"/>
      <w:lvlText w:val="%7."/>
      <w:lvlJc w:val="left"/>
      <w:pPr>
        <w:tabs>
          <w:tab w:val="num" w:pos="3382"/>
        </w:tabs>
        <w:ind w:left="3382" w:hanging="360"/>
      </w:pPr>
      <w:rPr>
        <w:rFonts w:hint="default"/>
      </w:rPr>
    </w:lvl>
    <w:lvl w:ilvl="7">
      <w:start w:val="1"/>
      <w:numFmt w:val="decimal"/>
      <w:lvlText w:val="%8."/>
      <w:lvlJc w:val="left"/>
      <w:pPr>
        <w:tabs>
          <w:tab w:val="num" w:pos="4102"/>
        </w:tabs>
        <w:ind w:left="4102" w:hanging="360"/>
      </w:pPr>
      <w:rPr>
        <w:rFonts w:hint="default"/>
      </w:rPr>
    </w:lvl>
    <w:lvl w:ilvl="8">
      <w:start w:val="1"/>
      <w:numFmt w:val="decimal"/>
      <w:lvlText w:val="%9."/>
      <w:lvlJc w:val="left"/>
      <w:pPr>
        <w:tabs>
          <w:tab w:val="num" w:pos="4822"/>
        </w:tabs>
        <w:ind w:left="4822" w:hanging="360"/>
      </w:pPr>
      <w:rPr>
        <w:rFonts w:hint="default"/>
      </w:rPr>
    </w:lvl>
  </w:abstractNum>
  <w:abstractNum w:abstractNumId="36" w15:restartNumberingAfterBreak="0">
    <w:nsid w:val="630D4008"/>
    <w:multiLevelType w:val="hybridMultilevel"/>
    <w:tmpl w:val="2F6E0150"/>
    <w:lvl w:ilvl="0" w:tplc="FA1C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03A9B"/>
    <w:multiLevelType w:val="hybridMultilevel"/>
    <w:tmpl w:val="254C1C1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16cid:durableId="1623220283">
    <w:abstractNumId w:val="29"/>
  </w:num>
  <w:num w:numId="2" w16cid:durableId="751852355">
    <w:abstractNumId w:val="12"/>
  </w:num>
  <w:num w:numId="3" w16cid:durableId="1288732066">
    <w:abstractNumId w:val="26"/>
  </w:num>
  <w:num w:numId="4" w16cid:durableId="952175196">
    <w:abstractNumId w:val="17"/>
  </w:num>
  <w:num w:numId="5" w16cid:durableId="267860815">
    <w:abstractNumId w:val="0"/>
  </w:num>
  <w:num w:numId="6" w16cid:durableId="1278175585">
    <w:abstractNumId w:val="22"/>
  </w:num>
  <w:num w:numId="7" w16cid:durableId="1047221409">
    <w:abstractNumId w:val="8"/>
  </w:num>
  <w:num w:numId="8" w16cid:durableId="2007593734">
    <w:abstractNumId w:val="38"/>
  </w:num>
  <w:num w:numId="9" w16cid:durableId="1703748841">
    <w:abstractNumId w:val="14"/>
  </w:num>
  <w:num w:numId="10" w16cid:durableId="1218588388">
    <w:abstractNumId w:val="2"/>
  </w:num>
  <w:num w:numId="11" w16cid:durableId="717434327">
    <w:abstractNumId w:val="7"/>
  </w:num>
  <w:num w:numId="12" w16cid:durableId="1561594183">
    <w:abstractNumId w:val="37"/>
  </w:num>
  <w:num w:numId="13" w16cid:durableId="708606946">
    <w:abstractNumId w:val="30"/>
  </w:num>
  <w:num w:numId="14" w16cid:durableId="1667591850">
    <w:abstractNumId w:val="27"/>
  </w:num>
  <w:num w:numId="15" w16cid:durableId="411973527">
    <w:abstractNumId w:val="6"/>
  </w:num>
  <w:num w:numId="16" w16cid:durableId="879708208">
    <w:abstractNumId w:val="25"/>
  </w:num>
  <w:num w:numId="17" w16cid:durableId="1094591124">
    <w:abstractNumId w:val="32"/>
  </w:num>
  <w:num w:numId="18" w16cid:durableId="1656759733">
    <w:abstractNumId w:val="36"/>
  </w:num>
  <w:num w:numId="19" w16cid:durableId="68692420">
    <w:abstractNumId w:val="9"/>
  </w:num>
  <w:num w:numId="20" w16cid:durableId="821197317">
    <w:abstractNumId w:val="35"/>
  </w:num>
  <w:num w:numId="21" w16cid:durableId="938412419">
    <w:abstractNumId w:val="13"/>
  </w:num>
  <w:num w:numId="22" w16cid:durableId="935942562">
    <w:abstractNumId w:val="24"/>
  </w:num>
  <w:num w:numId="23" w16cid:durableId="1886139239">
    <w:abstractNumId w:val="28"/>
  </w:num>
  <w:num w:numId="24" w16cid:durableId="940457549">
    <w:abstractNumId w:val="34"/>
  </w:num>
  <w:num w:numId="25" w16cid:durableId="198393926">
    <w:abstractNumId w:val="15"/>
  </w:num>
  <w:num w:numId="26" w16cid:durableId="495649159">
    <w:abstractNumId w:val="10"/>
  </w:num>
  <w:num w:numId="27" w16cid:durableId="1341659080">
    <w:abstractNumId w:val="1"/>
  </w:num>
  <w:num w:numId="28" w16cid:durableId="188447283">
    <w:abstractNumId w:val="21"/>
  </w:num>
  <w:num w:numId="29" w16cid:durableId="1696806633">
    <w:abstractNumId w:val="20"/>
  </w:num>
  <w:num w:numId="30" w16cid:durableId="1860196027">
    <w:abstractNumId w:val="4"/>
  </w:num>
  <w:num w:numId="31" w16cid:durableId="1999654425">
    <w:abstractNumId w:val="18"/>
  </w:num>
  <w:num w:numId="32" w16cid:durableId="1849443294">
    <w:abstractNumId w:val="11"/>
  </w:num>
  <w:num w:numId="33" w16cid:durableId="1167790571">
    <w:abstractNumId w:val="23"/>
  </w:num>
  <w:num w:numId="34" w16cid:durableId="1338000334">
    <w:abstractNumId w:val="16"/>
  </w:num>
  <w:num w:numId="35" w16cid:durableId="453449708">
    <w:abstractNumId w:val="33"/>
  </w:num>
  <w:num w:numId="36" w16cid:durableId="697925458">
    <w:abstractNumId w:val="19"/>
  </w:num>
  <w:num w:numId="37" w16cid:durableId="665867489">
    <w:abstractNumId w:val="3"/>
  </w:num>
  <w:num w:numId="38" w16cid:durableId="1763909817">
    <w:abstractNumId w:val="31"/>
  </w:num>
  <w:num w:numId="39" w16cid:durableId="48798835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7"/>
    <w:rsid w:val="000F1DF9"/>
    <w:rsid w:val="001122E7"/>
    <w:rsid w:val="00121ABD"/>
    <w:rsid w:val="0013225E"/>
    <w:rsid w:val="001472F0"/>
    <w:rsid w:val="00183634"/>
    <w:rsid w:val="001A0D1F"/>
    <w:rsid w:val="001B3490"/>
    <w:rsid w:val="001C53AF"/>
    <w:rsid w:val="001D4670"/>
    <w:rsid w:val="002C3B38"/>
    <w:rsid w:val="00377E8A"/>
    <w:rsid w:val="0040079D"/>
    <w:rsid w:val="00430340"/>
    <w:rsid w:val="00474FFE"/>
    <w:rsid w:val="004C5435"/>
    <w:rsid w:val="004F6FBA"/>
    <w:rsid w:val="00552C87"/>
    <w:rsid w:val="005811C5"/>
    <w:rsid w:val="00592676"/>
    <w:rsid w:val="00665808"/>
    <w:rsid w:val="0067396E"/>
    <w:rsid w:val="00693029"/>
    <w:rsid w:val="006A48CB"/>
    <w:rsid w:val="006E1289"/>
    <w:rsid w:val="00755989"/>
    <w:rsid w:val="007878A4"/>
    <w:rsid w:val="008A65A7"/>
    <w:rsid w:val="008B6666"/>
    <w:rsid w:val="008E0544"/>
    <w:rsid w:val="00901622"/>
    <w:rsid w:val="00936F5E"/>
    <w:rsid w:val="00945D8D"/>
    <w:rsid w:val="009930C8"/>
    <w:rsid w:val="009B0225"/>
    <w:rsid w:val="009D5742"/>
    <w:rsid w:val="00A12375"/>
    <w:rsid w:val="00A5182C"/>
    <w:rsid w:val="00A66B1A"/>
    <w:rsid w:val="00B54A89"/>
    <w:rsid w:val="00B60386"/>
    <w:rsid w:val="00B62D90"/>
    <w:rsid w:val="00B92BB0"/>
    <w:rsid w:val="00BA092A"/>
    <w:rsid w:val="00BB522F"/>
    <w:rsid w:val="00BC6281"/>
    <w:rsid w:val="00BD7FF1"/>
    <w:rsid w:val="00BE6554"/>
    <w:rsid w:val="00C95538"/>
    <w:rsid w:val="00D21718"/>
    <w:rsid w:val="00D320C8"/>
    <w:rsid w:val="00D73DD8"/>
    <w:rsid w:val="00D920E0"/>
    <w:rsid w:val="00DD7F4A"/>
    <w:rsid w:val="00E028B9"/>
    <w:rsid w:val="00E0573F"/>
    <w:rsid w:val="00E347B9"/>
    <w:rsid w:val="00E64475"/>
    <w:rsid w:val="00E74F24"/>
    <w:rsid w:val="00E874EE"/>
    <w:rsid w:val="00FA774A"/>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230"/>
  <w15:chartTrackingRefBased/>
  <w15:docId w15:val="{F1DA766B-B63C-4489-BC78-1B26350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375"/>
  </w:style>
  <w:style w:type="paragraph" w:styleId="Stopka">
    <w:name w:val="footer"/>
    <w:basedOn w:val="Normalny"/>
    <w:link w:val="StopkaZnak"/>
    <w:uiPriority w:val="99"/>
    <w:unhideWhenUsed/>
    <w:rsid w:val="00A12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375"/>
  </w:style>
  <w:style w:type="paragraph" w:styleId="Tekstdymka">
    <w:name w:val="Balloon Text"/>
    <w:basedOn w:val="Normalny"/>
    <w:link w:val="TekstdymkaZnak"/>
    <w:uiPriority w:val="99"/>
    <w:semiHidden/>
    <w:unhideWhenUsed/>
    <w:rsid w:val="00183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34"/>
    <w:rPr>
      <w:rFonts w:ascii="Segoe UI" w:hAnsi="Segoe UI" w:cs="Segoe UI"/>
      <w:sz w:val="18"/>
      <w:szCs w:val="18"/>
    </w:rPr>
  </w:style>
  <w:style w:type="paragraph" w:styleId="Akapitzlist">
    <w:name w:val="List Paragraph"/>
    <w:aliases w:val="Punkt 1.1,Wypunktowanie,Odstavec,Nagł. 4 SW,maz_wyliczenie,opis dzialania,K-P_odwolanie,A_wyliczenie,Akapit z listą 1,Table of contents numbered,Akapit z listą5,L1,Numerowanie,BulletC,Wyliczanie,Obiekt,normalny tekst,Akapit z listą31,lp1"/>
    <w:basedOn w:val="Normalny"/>
    <w:link w:val="AkapitzlistZnak"/>
    <w:uiPriority w:val="34"/>
    <w:qFormat/>
    <w:rsid w:val="001472F0"/>
    <w:pPr>
      <w:spacing w:after="200" w:line="276" w:lineRule="auto"/>
      <w:ind w:left="720"/>
      <w:contextualSpacing/>
    </w:pPr>
  </w:style>
  <w:style w:type="paragraph" w:styleId="NormalnyWeb">
    <w:name w:val="Normal (Web)"/>
    <w:basedOn w:val="Normalny"/>
    <w:unhideWhenUsed/>
    <w:qFormat/>
    <w:rsid w:val="00147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unkt 1.1 Znak,Wypunktowanie Znak,Odstavec Znak,Nagł. 4 SW Znak,maz_wyliczenie Znak,opis dzialania Znak,K-P_odwolanie Znak,A_wyliczenie Znak,Akapit z listą 1 Znak,Table of contents numbered Znak,Akapit z listą5 Znak,L1 Znak,lp1 Znak"/>
    <w:link w:val="Akapitzlist"/>
    <w:uiPriority w:val="34"/>
    <w:qFormat/>
    <w:locked/>
    <w:rsid w:val="001472F0"/>
  </w:style>
  <w:style w:type="character" w:styleId="Odwoaniedokomentarza">
    <w:name w:val="annotation reference"/>
    <w:basedOn w:val="Domylnaczcionkaakapitu"/>
    <w:uiPriority w:val="99"/>
    <w:semiHidden/>
    <w:unhideWhenUsed/>
    <w:rsid w:val="00A5182C"/>
    <w:rPr>
      <w:sz w:val="16"/>
      <w:szCs w:val="16"/>
    </w:rPr>
  </w:style>
  <w:style w:type="paragraph" w:styleId="Tekstkomentarza">
    <w:name w:val="annotation text"/>
    <w:basedOn w:val="Normalny"/>
    <w:link w:val="TekstkomentarzaZnak"/>
    <w:uiPriority w:val="99"/>
    <w:semiHidden/>
    <w:unhideWhenUsed/>
    <w:rsid w:val="00A51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82C"/>
    <w:rPr>
      <w:sz w:val="20"/>
      <w:szCs w:val="20"/>
    </w:rPr>
  </w:style>
  <w:style w:type="paragraph" w:styleId="Tematkomentarza">
    <w:name w:val="annotation subject"/>
    <w:basedOn w:val="Tekstkomentarza"/>
    <w:next w:val="Tekstkomentarza"/>
    <w:link w:val="TematkomentarzaZnak"/>
    <w:uiPriority w:val="99"/>
    <w:semiHidden/>
    <w:unhideWhenUsed/>
    <w:rsid w:val="00A5182C"/>
    <w:rPr>
      <w:b/>
      <w:bCs/>
    </w:rPr>
  </w:style>
  <w:style w:type="character" w:customStyle="1" w:styleId="TematkomentarzaZnak">
    <w:name w:val="Temat komentarza Znak"/>
    <w:basedOn w:val="TekstkomentarzaZnak"/>
    <w:link w:val="Tematkomentarza"/>
    <w:uiPriority w:val="99"/>
    <w:semiHidden/>
    <w:rsid w:val="00A5182C"/>
    <w:rPr>
      <w:b/>
      <w:bCs/>
      <w:sz w:val="20"/>
      <w:szCs w:val="20"/>
    </w:rPr>
  </w:style>
  <w:style w:type="character" w:styleId="Hipercze">
    <w:name w:val="Hyperlink"/>
    <w:basedOn w:val="Domylnaczcionkaakapitu"/>
    <w:uiPriority w:val="99"/>
    <w:unhideWhenUsed/>
    <w:rsid w:val="00945D8D"/>
    <w:rPr>
      <w:color w:val="0563C1" w:themeColor="hyperlink"/>
      <w:u w:val="single"/>
    </w:rPr>
  </w:style>
  <w:style w:type="character" w:customStyle="1" w:styleId="Nierozpoznanawzmianka1">
    <w:name w:val="Nierozpoznana wzmianka1"/>
    <w:basedOn w:val="Domylnaczcionkaakapitu"/>
    <w:uiPriority w:val="99"/>
    <w:semiHidden/>
    <w:unhideWhenUsed/>
    <w:rsid w:val="00945D8D"/>
    <w:rPr>
      <w:color w:val="605E5C"/>
      <w:shd w:val="clear" w:color="auto" w:fill="E1DFDD"/>
    </w:rPr>
  </w:style>
  <w:style w:type="character" w:customStyle="1" w:styleId="FontStyle27">
    <w:name w:val="Font Style27"/>
    <w:uiPriority w:val="99"/>
    <w:rsid w:val="00592676"/>
    <w:rPr>
      <w:rFonts w:ascii="Arial Unicode MS" w:eastAsia="Arial Unicode MS" w:cs="Arial Unicode MS"/>
      <w:sz w:val="20"/>
      <w:szCs w:val="20"/>
    </w:rPr>
  </w:style>
  <w:style w:type="paragraph" w:customStyle="1" w:styleId="Style14">
    <w:name w:val="Style14"/>
    <w:basedOn w:val="Normalny"/>
    <w:uiPriority w:val="99"/>
    <w:rsid w:val="00592676"/>
    <w:pPr>
      <w:widowControl w:val="0"/>
      <w:autoSpaceDE w:val="0"/>
      <w:autoSpaceDN w:val="0"/>
      <w:adjustRightInd w:val="0"/>
      <w:spacing w:after="0" w:line="396" w:lineRule="exact"/>
      <w:ind w:hanging="283"/>
    </w:pPr>
    <w:rPr>
      <w:rFonts w:ascii="Arial Unicode MS" w:eastAsia="Arial Unicode MS" w:hAnsi="Calibri" w:cs="Arial Unicode MS"/>
      <w:sz w:val="24"/>
      <w:szCs w:val="24"/>
      <w:lang w:eastAsia="pl-PL"/>
    </w:rPr>
  </w:style>
  <w:style w:type="paragraph" w:customStyle="1" w:styleId="LO-normal">
    <w:name w:val="LO-normal"/>
    <w:qFormat/>
    <w:rsid w:val="00E64475"/>
    <w:pPr>
      <w:suppressAutoHyphens/>
      <w:spacing w:after="0" w:line="240" w:lineRule="auto"/>
    </w:pPr>
    <w:rPr>
      <w:rFonts w:ascii="Liberation Serif" w:eastAsia="Liberation Serif" w:hAnsi="Liberation Serif" w:cs="Liberation Serif"/>
      <w:sz w:val="24"/>
      <w:szCs w:val="24"/>
      <w:lang w:eastAsia="zh-CN" w:bidi="hi-IN"/>
    </w:rPr>
  </w:style>
  <w:style w:type="character" w:styleId="Pogrubienie">
    <w:name w:val="Strong"/>
    <w:qFormat/>
    <w:rsid w:val="00936F5E"/>
    <w:rPr>
      <w:b/>
      <w:bCs/>
    </w:rPr>
  </w:style>
  <w:style w:type="paragraph" w:styleId="Poprawka">
    <w:name w:val="Revision"/>
    <w:hidden/>
    <w:uiPriority w:val="99"/>
    <w:semiHidden/>
    <w:rsid w:val="00D2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nt.pula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pnt.pulaw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5A8A-E912-49A2-ABA7-ED279058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Monika</cp:lastModifiedBy>
  <cp:revision>4</cp:revision>
  <cp:lastPrinted>2023-12-08T10:23:00Z</cp:lastPrinted>
  <dcterms:created xsi:type="dcterms:W3CDTF">2024-02-20T13:35:00Z</dcterms:created>
  <dcterms:modified xsi:type="dcterms:W3CDTF">2024-02-20T13:36:00Z</dcterms:modified>
</cp:coreProperties>
</file>