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330F" w14:textId="3D323BCD" w:rsidR="000257CA" w:rsidRPr="007E717C" w:rsidRDefault="000257CA" w:rsidP="007E717C">
      <w:pPr>
        <w:spacing w:after="0"/>
        <w:ind w:left="495"/>
        <w:jc w:val="right"/>
        <w:rPr>
          <w:rFonts w:eastAsia="Times New Roman" w:cstheme="minorHAnsi"/>
          <w:bCs/>
          <w:lang w:eastAsia="pl-PL"/>
        </w:rPr>
      </w:pPr>
      <w:r w:rsidRPr="007E717C">
        <w:rPr>
          <w:rFonts w:eastAsia="Times New Roman" w:cstheme="minorHAnsi"/>
          <w:bCs/>
          <w:lang w:eastAsia="pl-PL"/>
        </w:rPr>
        <w:t xml:space="preserve">Puławy, dn. </w:t>
      </w:r>
      <w:r w:rsidR="003D6AAD">
        <w:rPr>
          <w:rFonts w:eastAsia="Times New Roman" w:cstheme="minorHAnsi"/>
          <w:bCs/>
          <w:lang w:eastAsia="pl-PL"/>
        </w:rPr>
        <w:t>28.</w:t>
      </w:r>
      <w:r w:rsidR="00A8327F" w:rsidRPr="007E717C">
        <w:rPr>
          <w:rFonts w:eastAsia="Times New Roman" w:cstheme="minorHAnsi"/>
          <w:bCs/>
          <w:lang w:eastAsia="pl-PL"/>
        </w:rPr>
        <w:t>11.2022</w:t>
      </w:r>
      <w:r w:rsidRPr="007E717C">
        <w:rPr>
          <w:rFonts w:eastAsia="Times New Roman" w:cstheme="minorHAnsi"/>
          <w:bCs/>
          <w:lang w:eastAsia="pl-PL"/>
        </w:rPr>
        <w:t xml:space="preserve"> r.</w:t>
      </w:r>
    </w:p>
    <w:p w14:paraId="2183A7B5" w14:textId="6DA545AC" w:rsidR="000257CA" w:rsidRPr="007E717C" w:rsidRDefault="000257CA" w:rsidP="007E717C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7E717C">
        <w:rPr>
          <w:rFonts w:cstheme="minorHAnsi"/>
        </w:rPr>
        <w:t>ZP/</w:t>
      </w:r>
      <w:r w:rsidR="00702E74" w:rsidRPr="007E717C">
        <w:rPr>
          <w:rFonts w:cstheme="minorHAnsi"/>
        </w:rPr>
        <w:t>2</w:t>
      </w:r>
      <w:r w:rsidR="003D6AAD">
        <w:rPr>
          <w:rFonts w:cstheme="minorHAnsi"/>
        </w:rPr>
        <w:t>59</w:t>
      </w:r>
      <w:r w:rsidR="00A8327F" w:rsidRPr="007E717C">
        <w:rPr>
          <w:rFonts w:cstheme="minorHAnsi"/>
        </w:rPr>
        <w:t>/202</w:t>
      </w:r>
      <w:r w:rsidR="005E7645">
        <w:rPr>
          <w:rFonts w:cstheme="minorHAnsi"/>
        </w:rPr>
        <w:t>3</w:t>
      </w:r>
    </w:p>
    <w:p w14:paraId="0B0704E7" w14:textId="77777777" w:rsidR="000257CA" w:rsidRPr="007E717C" w:rsidRDefault="000257CA" w:rsidP="007E717C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899A3F0" w14:textId="77777777" w:rsidR="00DF0430" w:rsidRPr="007E717C" w:rsidRDefault="00DF0430" w:rsidP="007E717C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2753DB0D" w14:textId="77777777" w:rsidR="000257CA" w:rsidRPr="007E717C" w:rsidRDefault="000257CA" w:rsidP="007E717C">
      <w:pPr>
        <w:spacing w:after="0"/>
        <w:ind w:left="495"/>
        <w:jc w:val="center"/>
        <w:rPr>
          <w:rFonts w:eastAsia="Times New Roman" w:cstheme="minorHAnsi"/>
          <w:b/>
          <w:bCs/>
          <w:lang w:eastAsia="pl-PL"/>
        </w:rPr>
      </w:pPr>
      <w:r w:rsidRPr="007E717C">
        <w:rPr>
          <w:rFonts w:eastAsia="Times New Roman" w:cstheme="minorHAnsi"/>
          <w:b/>
          <w:bCs/>
          <w:lang w:eastAsia="pl-PL"/>
        </w:rPr>
        <w:t>ZAPYTANIE OFERTOWE</w:t>
      </w:r>
    </w:p>
    <w:p w14:paraId="48BEEEA3" w14:textId="5FD5D135" w:rsidR="00974E9B" w:rsidRPr="007E717C" w:rsidRDefault="00974E9B" w:rsidP="007E717C">
      <w:pPr>
        <w:spacing w:after="0"/>
        <w:ind w:left="495"/>
        <w:jc w:val="center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b/>
          <w:bCs/>
          <w:lang w:eastAsia="pl-PL"/>
        </w:rPr>
        <w:t>na</w:t>
      </w:r>
    </w:p>
    <w:p w14:paraId="570756FB" w14:textId="2A2BC4B2" w:rsidR="000257CA" w:rsidRPr="007E717C" w:rsidRDefault="000257CA" w:rsidP="007E717C">
      <w:pPr>
        <w:spacing w:after="0"/>
        <w:ind w:left="495"/>
        <w:jc w:val="center"/>
        <w:rPr>
          <w:rFonts w:eastAsia="Times New Roman" w:cstheme="minorHAnsi"/>
          <w:b/>
          <w:bCs/>
          <w:lang w:eastAsia="pl-PL"/>
        </w:rPr>
      </w:pPr>
      <w:r w:rsidRPr="007E717C">
        <w:rPr>
          <w:rFonts w:eastAsia="Times New Roman" w:cstheme="minorHAnsi"/>
          <w:b/>
          <w:bCs/>
          <w:lang w:eastAsia="pl-PL"/>
        </w:rPr>
        <w:t>„</w:t>
      </w:r>
      <w:r w:rsidR="00421101" w:rsidRPr="007E717C">
        <w:rPr>
          <w:rFonts w:eastAsia="Times New Roman" w:cstheme="minorHAnsi"/>
          <w:b/>
          <w:bCs/>
          <w:lang w:eastAsia="pl-PL"/>
        </w:rPr>
        <w:t>Świadczenie usług</w:t>
      </w:r>
      <w:r w:rsidR="008A5AD9" w:rsidRPr="007E717C">
        <w:rPr>
          <w:rFonts w:eastAsia="Times New Roman" w:cstheme="minorHAnsi"/>
          <w:b/>
          <w:bCs/>
          <w:lang w:eastAsia="pl-PL"/>
        </w:rPr>
        <w:t>i</w:t>
      </w:r>
      <w:r w:rsidR="00421101" w:rsidRPr="007E717C">
        <w:rPr>
          <w:rFonts w:eastAsia="Times New Roman" w:cstheme="minorHAnsi"/>
          <w:b/>
          <w:bCs/>
          <w:lang w:eastAsia="pl-PL"/>
        </w:rPr>
        <w:t xml:space="preserve"> </w:t>
      </w:r>
      <w:r w:rsidR="008A5AD9" w:rsidRPr="007E717C">
        <w:rPr>
          <w:rFonts w:eastAsia="Times New Roman" w:cstheme="minorHAnsi"/>
          <w:b/>
          <w:bCs/>
          <w:lang w:eastAsia="pl-PL"/>
        </w:rPr>
        <w:t xml:space="preserve">odśnieżania parkingu przy Puławskim </w:t>
      </w:r>
      <w:r w:rsidR="008C0BBC">
        <w:rPr>
          <w:rFonts w:eastAsia="Times New Roman" w:cstheme="minorHAnsi"/>
          <w:b/>
          <w:bCs/>
          <w:lang w:eastAsia="pl-PL"/>
        </w:rPr>
        <w:t>Parku Naukowo – Technologicznym w okresie zimowym 202</w:t>
      </w:r>
      <w:r w:rsidR="005E7645">
        <w:rPr>
          <w:rFonts w:eastAsia="Times New Roman" w:cstheme="minorHAnsi"/>
          <w:b/>
          <w:bCs/>
          <w:lang w:eastAsia="pl-PL"/>
        </w:rPr>
        <w:t>3</w:t>
      </w:r>
      <w:r w:rsidR="008C0BBC">
        <w:rPr>
          <w:rFonts w:eastAsia="Times New Roman" w:cstheme="minorHAnsi"/>
          <w:b/>
          <w:bCs/>
          <w:lang w:eastAsia="pl-PL"/>
        </w:rPr>
        <w:t>-202</w:t>
      </w:r>
      <w:r w:rsidR="005E7645">
        <w:rPr>
          <w:rFonts w:eastAsia="Times New Roman" w:cstheme="minorHAnsi"/>
          <w:b/>
          <w:bCs/>
          <w:lang w:eastAsia="pl-PL"/>
        </w:rPr>
        <w:t>4</w:t>
      </w:r>
      <w:r w:rsidRPr="007E717C">
        <w:rPr>
          <w:rFonts w:eastAsia="Times New Roman" w:cstheme="minorHAnsi"/>
          <w:b/>
          <w:bCs/>
          <w:lang w:eastAsia="pl-PL"/>
        </w:rPr>
        <w:t>"</w:t>
      </w:r>
    </w:p>
    <w:p w14:paraId="65151450" w14:textId="77777777" w:rsidR="000257CA" w:rsidRPr="007E717C" w:rsidRDefault="000257CA" w:rsidP="007E717C">
      <w:pPr>
        <w:spacing w:after="0"/>
        <w:ind w:right="30"/>
        <w:jc w:val="both"/>
        <w:rPr>
          <w:rFonts w:eastAsia="Times New Roman" w:cstheme="minorHAnsi"/>
          <w:b/>
          <w:bCs/>
          <w:lang w:eastAsia="pl-PL"/>
        </w:rPr>
      </w:pPr>
    </w:p>
    <w:p w14:paraId="4932F8E4" w14:textId="77777777" w:rsidR="00DF0430" w:rsidRPr="007E717C" w:rsidRDefault="00DF0430" w:rsidP="007E717C">
      <w:pPr>
        <w:spacing w:after="0"/>
        <w:ind w:right="30"/>
        <w:jc w:val="both"/>
        <w:rPr>
          <w:rFonts w:eastAsia="Times New Roman" w:cstheme="minorHAnsi"/>
          <w:b/>
          <w:bCs/>
          <w:lang w:eastAsia="pl-PL"/>
        </w:rPr>
      </w:pPr>
    </w:p>
    <w:p w14:paraId="74B93C51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u w:val="single"/>
          <w:lang w:eastAsia="pl-PL"/>
        </w:rPr>
      </w:pPr>
      <w:r w:rsidRPr="007E717C">
        <w:rPr>
          <w:rFonts w:eastAsia="Times New Roman" w:cstheme="minorHAnsi"/>
          <w:b/>
          <w:bCs/>
          <w:u w:val="single"/>
          <w:lang w:eastAsia="pl-PL"/>
        </w:rPr>
        <w:t>ZAMAWIAJĄCY</w:t>
      </w:r>
    </w:p>
    <w:p w14:paraId="014BE7EA" w14:textId="77777777" w:rsidR="000257CA" w:rsidRPr="007E717C" w:rsidRDefault="000257CA" w:rsidP="007E717C">
      <w:p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Puławski Park Naukowo-Technologiczny Sp. z o.o. z siedzibą ul. Ignacego Mościckiego 1, 24-110 Puławy, reprezentowany przez: Tomasza Szymajdę – Prezesa Zarządu</w:t>
      </w:r>
    </w:p>
    <w:p w14:paraId="580CB27B" w14:textId="77777777" w:rsidR="000257CA" w:rsidRPr="007E717C" w:rsidRDefault="000257CA" w:rsidP="007E717C">
      <w:p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Tel. (81) 464-63-16,</w:t>
      </w:r>
    </w:p>
    <w:p w14:paraId="7A27F48B" w14:textId="77777777" w:rsidR="000257CA" w:rsidRPr="007E717C" w:rsidRDefault="000257CA" w:rsidP="007E717C">
      <w:p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 xml:space="preserve">Internet: </w:t>
      </w:r>
      <w:hyperlink r:id="rId8" w:history="1">
        <w:r w:rsidRPr="007E717C">
          <w:rPr>
            <w:rStyle w:val="Hipercze"/>
            <w:rFonts w:cstheme="minorHAnsi"/>
          </w:rPr>
          <w:t>www.ppnt.pulawy.pl</w:t>
        </w:r>
      </w:hyperlink>
    </w:p>
    <w:p w14:paraId="69DD7852" w14:textId="77777777" w:rsidR="000257CA" w:rsidRPr="007E717C" w:rsidRDefault="000257CA" w:rsidP="007E717C">
      <w:p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 xml:space="preserve">e-mail: </w:t>
      </w:r>
      <w:hyperlink r:id="rId9" w:history="1">
        <w:r w:rsidRPr="007E717C">
          <w:rPr>
            <w:rStyle w:val="Hipercze"/>
            <w:rFonts w:cstheme="minorHAnsi"/>
          </w:rPr>
          <w:t>biuro@ppnt.pulawy.pl</w:t>
        </w:r>
      </w:hyperlink>
    </w:p>
    <w:p w14:paraId="43832057" w14:textId="77777777" w:rsidR="00DF0430" w:rsidRPr="007E717C" w:rsidRDefault="00DF0430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5C0726B4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u w:val="single"/>
          <w:lang w:eastAsia="pl-PL"/>
        </w:rPr>
      </w:pPr>
      <w:r w:rsidRPr="007E717C">
        <w:rPr>
          <w:rFonts w:eastAsia="Times New Roman" w:cstheme="minorHAnsi"/>
          <w:b/>
          <w:bCs/>
          <w:u w:val="single"/>
          <w:lang w:eastAsia="pl-PL"/>
        </w:rPr>
        <w:t>TRYB UDZIELENIA ZAMÓWIENIA</w:t>
      </w:r>
    </w:p>
    <w:p w14:paraId="1964B204" w14:textId="5BA969CB" w:rsidR="000257CA" w:rsidRPr="007E717C" w:rsidRDefault="000257CA" w:rsidP="007E717C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7E717C">
        <w:rPr>
          <w:rFonts w:eastAsia="Times New Roman" w:cstheme="minorHAnsi"/>
          <w:lang w:eastAsia="pl-PL"/>
        </w:rPr>
        <w:t xml:space="preserve">Postępowanie prowadzone będzie na zasadzie konkursu ofert na podstawie </w:t>
      </w:r>
      <w:r w:rsidRPr="007E717C">
        <w:rPr>
          <w:rFonts w:cstheme="minorHAnsi"/>
          <w:bCs/>
        </w:rPr>
        <w:t>Regulaminu udzielania zamówień publicznych o wartości poniżej kwoty wskazanej w art. 2 ust. 1 pkt 1 ustawy z dnia 11 września 2019 r. Prawo zamówień publicznych (Dz. U.</w:t>
      </w:r>
      <w:r w:rsidR="00A8327F" w:rsidRPr="007E717C">
        <w:rPr>
          <w:rFonts w:cstheme="minorHAnsi"/>
          <w:bCs/>
        </w:rPr>
        <w:t xml:space="preserve"> z 2022</w:t>
      </w:r>
      <w:r w:rsidRPr="007E717C">
        <w:rPr>
          <w:rFonts w:cstheme="minorHAnsi"/>
          <w:bCs/>
        </w:rPr>
        <w:t xml:space="preserve"> poz. </w:t>
      </w:r>
      <w:r w:rsidR="00A8327F" w:rsidRPr="007E717C">
        <w:rPr>
          <w:rFonts w:cstheme="minorHAnsi"/>
          <w:bCs/>
        </w:rPr>
        <w:t>1710</w:t>
      </w:r>
      <w:r w:rsidRPr="007E717C">
        <w:rPr>
          <w:rFonts w:cstheme="minorHAnsi"/>
          <w:bCs/>
        </w:rPr>
        <w:t xml:space="preserve"> z późn. zm.) przez Puławski Park Naukowo-Technologiczny Sp. z o.o.</w:t>
      </w:r>
    </w:p>
    <w:p w14:paraId="187C7775" w14:textId="77777777" w:rsidR="00DF0430" w:rsidRPr="007E717C" w:rsidRDefault="00DF0430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00815AB6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b/>
          <w:bCs/>
          <w:lang w:eastAsia="pl-PL"/>
        </w:rPr>
      </w:pPr>
      <w:r w:rsidRPr="007E717C">
        <w:rPr>
          <w:rFonts w:eastAsia="Times New Roman" w:cstheme="minorHAnsi"/>
          <w:b/>
          <w:bCs/>
          <w:u w:val="single"/>
          <w:lang w:eastAsia="pl-PL"/>
        </w:rPr>
        <w:t>OPIS PRZEDMIOTU ZAMÓWIENIA</w:t>
      </w:r>
    </w:p>
    <w:p w14:paraId="7D81A72B" w14:textId="1A6065E1" w:rsidR="000257CA" w:rsidRPr="007E717C" w:rsidRDefault="000257CA" w:rsidP="007E717C">
      <w:pPr>
        <w:spacing w:after="0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b/>
          <w:bCs/>
          <w:lang w:eastAsia="pl-PL"/>
        </w:rPr>
        <w:t xml:space="preserve">Rodzaj zamówienia: </w:t>
      </w:r>
      <w:r w:rsidRPr="007E717C">
        <w:rPr>
          <w:rFonts w:eastAsia="Times New Roman" w:cstheme="minorHAnsi"/>
          <w:lang w:eastAsia="pl-PL"/>
        </w:rPr>
        <w:t>Usługa.</w:t>
      </w:r>
    </w:p>
    <w:p w14:paraId="71F71F85" w14:textId="77777777" w:rsidR="000257CA" w:rsidRPr="007E717C" w:rsidRDefault="000257CA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30812349" w14:textId="77777777" w:rsidR="000257CA" w:rsidRPr="007E717C" w:rsidRDefault="000257CA" w:rsidP="007E717C">
      <w:pPr>
        <w:spacing w:after="0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b/>
          <w:bCs/>
          <w:lang w:eastAsia="pl-PL"/>
        </w:rPr>
        <w:t>Oznaczenie wg Wspólnego Słownika Zamówień CPV:</w:t>
      </w:r>
    </w:p>
    <w:p w14:paraId="2C147227" w14:textId="1AC66FAA" w:rsidR="00421101" w:rsidRPr="007E717C" w:rsidRDefault="008A5AD9" w:rsidP="007E717C">
      <w:pPr>
        <w:spacing w:after="0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90620000-9 – Usługi odśnieżania.</w:t>
      </w:r>
    </w:p>
    <w:p w14:paraId="3FA4FE90" w14:textId="77777777" w:rsidR="000257CA" w:rsidRPr="007E717C" w:rsidRDefault="000257CA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37C6B773" w14:textId="77777777" w:rsidR="000257CA" w:rsidRPr="007E717C" w:rsidRDefault="000257CA" w:rsidP="007E717C">
      <w:pPr>
        <w:spacing w:after="0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b/>
          <w:bCs/>
          <w:lang w:eastAsia="pl-PL"/>
        </w:rPr>
        <w:t>Przedmiot zamówienia</w:t>
      </w:r>
    </w:p>
    <w:p w14:paraId="49B695F6" w14:textId="08451CD6" w:rsidR="008A5AD9" w:rsidRPr="007E717C" w:rsidRDefault="008A5AD9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Usługa odśnieżania parkingu przy siedzibie Puławskiego Parku Naukowo – Technologicznego prz</w:t>
      </w:r>
      <w:r w:rsidR="00385777" w:rsidRPr="007E717C">
        <w:rPr>
          <w:rFonts w:eastAsia="Times New Roman" w:cstheme="minorHAnsi"/>
          <w:lang w:eastAsia="pl-PL"/>
        </w:rPr>
        <w:t xml:space="preserve">y pomocy pojazdów </w:t>
      </w:r>
      <w:r w:rsidR="00223363" w:rsidRPr="007E717C">
        <w:rPr>
          <w:rFonts w:eastAsia="Times New Roman" w:cstheme="minorHAnsi"/>
          <w:lang w:eastAsia="pl-PL"/>
        </w:rPr>
        <w:t xml:space="preserve">samochodowych specjalnych, </w:t>
      </w:r>
      <w:r w:rsidR="00385777" w:rsidRPr="007E717C">
        <w:rPr>
          <w:rFonts w:eastAsia="Times New Roman" w:cstheme="minorHAnsi"/>
          <w:lang w:eastAsia="pl-PL"/>
        </w:rPr>
        <w:t>wyposażonych w</w:t>
      </w:r>
      <w:r w:rsidR="00223363" w:rsidRPr="007E717C">
        <w:rPr>
          <w:rFonts w:eastAsia="Times New Roman" w:cstheme="minorHAnsi"/>
          <w:lang w:eastAsia="pl-PL"/>
        </w:rPr>
        <w:t xml:space="preserve"> zespolony system do odśnieżania, tj.</w:t>
      </w:r>
      <w:r w:rsidR="00385777" w:rsidRPr="007E717C">
        <w:rPr>
          <w:rFonts w:eastAsia="Times New Roman" w:cstheme="minorHAnsi"/>
          <w:lang w:eastAsia="pl-PL"/>
        </w:rPr>
        <w:t xml:space="preserve"> pług odśnieżny</w:t>
      </w:r>
      <w:r w:rsidR="00223363" w:rsidRPr="007E717C">
        <w:rPr>
          <w:rFonts w:eastAsia="Times New Roman" w:cstheme="minorHAnsi"/>
          <w:lang w:eastAsia="pl-PL"/>
        </w:rPr>
        <w:t>, pojemnik na mieszankę do zwalczania śliskości</w:t>
      </w:r>
      <w:r w:rsidR="00385777" w:rsidRPr="007E717C">
        <w:rPr>
          <w:rFonts w:eastAsia="Times New Roman" w:cstheme="minorHAnsi"/>
          <w:lang w:eastAsia="pl-PL"/>
        </w:rPr>
        <w:t xml:space="preserve"> oraz </w:t>
      </w:r>
      <w:proofErr w:type="spellStart"/>
      <w:r w:rsidR="00223363" w:rsidRPr="007E717C">
        <w:rPr>
          <w:rFonts w:eastAsia="Times New Roman" w:cstheme="minorHAnsi"/>
          <w:lang w:eastAsia="pl-PL"/>
        </w:rPr>
        <w:t>roz</w:t>
      </w:r>
      <w:r w:rsidR="00506A5B">
        <w:rPr>
          <w:rFonts w:eastAsia="Times New Roman" w:cstheme="minorHAnsi"/>
          <w:lang w:eastAsia="pl-PL"/>
        </w:rPr>
        <w:t>sypywarkę</w:t>
      </w:r>
      <w:proofErr w:type="spellEnd"/>
      <w:r w:rsidR="00506A5B">
        <w:rPr>
          <w:rFonts w:eastAsia="Times New Roman" w:cstheme="minorHAnsi"/>
          <w:lang w:eastAsia="pl-PL"/>
        </w:rPr>
        <w:t xml:space="preserve"> o parametrach umożliwiających odśnieżenie parkingu w normatywnym czasie, o którym mowa w ust. 6.</w:t>
      </w:r>
    </w:p>
    <w:p w14:paraId="1C1BB848" w14:textId="77777777" w:rsidR="006F0DD0" w:rsidRPr="007E717C" w:rsidRDefault="008A421F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 xml:space="preserve">Łączna powierzchnia parkingu: </w:t>
      </w:r>
      <w:r w:rsidR="006F0DD0" w:rsidRPr="007E717C">
        <w:rPr>
          <w:rFonts w:eastAsia="Times New Roman" w:cstheme="minorHAnsi"/>
          <w:lang w:eastAsia="pl-PL"/>
        </w:rPr>
        <w:t>ok. 1,8 ha, w tym:</w:t>
      </w:r>
    </w:p>
    <w:p w14:paraId="47E1349A" w14:textId="77777777" w:rsidR="006F0DD0" w:rsidRPr="007E717C" w:rsidRDefault="006F0DD0" w:rsidP="007E717C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 w:cstheme="minorHAnsi"/>
          <w:lang w:eastAsia="pl-PL"/>
        </w:rPr>
      </w:pPr>
      <w:r w:rsidRPr="007E717C">
        <w:rPr>
          <w:rFonts w:cstheme="minorHAnsi"/>
        </w:rPr>
        <w:t>Drogi dojazdowe i dojścia do miejsc postojowych ok. 1,3 ha.</w:t>
      </w:r>
    </w:p>
    <w:p w14:paraId="12395B86" w14:textId="5F5812A2" w:rsidR="008A5AD9" w:rsidRPr="007E717C" w:rsidRDefault="006F0DD0" w:rsidP="007E717C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Miejsca postojowe ok. 0,5 ha.</w:t>
      </w:r>
    </w:p>
    <w:p w14:paraId="1706EE74" w14:textId="7EBB61AC" w:rsidR="008A421F" w:rsidRPr="007E717C" w:rsidRDefault="00304D70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Wymagany obszar parkingu</w:t>
      </w:r>
      <w:r w:rsidR="00074B4C" w:rsidRPr="007E717C">
        <w:rPr>
          <w:rFonts w:eastAsia="Times New Roman" w:cstheme="minorHAnsi"/>
          <w:lang w:eastAsia="pl-PL"/>
        </w:rPr>
        <w:t>, który winien być</w:t>
      </w:r>
      <w:r w:rsidRPr="007E717C">
        <w:rPr>
          <w:rFonts w:eastAsia="Times New Roman" w:cstheme="minorHAnsi"/>
          <w:lang w:eastAsia="pl-PL"/>
        </w:rPr>
        <w:t xml:space="preserve"> </w:t>
      </w:r>
      <w:r w:rsidR="00074B4C" w:rsidRPr="007E717C">
        <w:rPr>
          <w:rFonts w:eastAsia="Times New Roman" w:cstheme="minorHAnsi"/>
          <w:lang w:eastAsia="pl-PL"/>
        </w:rPr>
        <w:t>objęty odśnieżaniem:</w:t>
      </w:r>
      <w:r w:rsidR="006F0DD0" w:rsidRPr="007E717C">
        <w:rPr>
          <w:rFonts w:eastAsia="Times New Roman" w:cstheme="minorHAnsi"/>
          <w:lang w:eastAsia="pl-PL"/>
        </w:rPr>
        <w:t xml:space="preserve"> min. </w:t>
      </w:r>
      <w:r w:rsidR="00074B4C" w:rsidRPr="007E717C">
        <w:rPr>
          <w:rFonts w:eastAsia="Times New Roman" w:cstheme="minorHAnsi"/>
          <w:lang w:eastAsia="pl-PL"/>
        </w:rPr>
        <w:t>70%, przy czym</w:t>
      </w:r>
      <w:r w:rsidR="00C62153" w:rsidRPr="007E717C">
        <w:rPr>
          <w:rFonts w:eastAsia="Times New Roman" w:cstheme="minorHAnsi"/>
          <w:lang w:eastAsia="pl-PL"/>
        </w:rPr>
        <w:t xml:space="preserve"> dobrany</w:t>
      </w:r>
      <w:r w:rsidR="00074B4C" w:rsidRPr="007E717C">
        <w:rPr>
          <w:rFonts w:eastAsia="Times New Roman" w:cstheme="minorHAnsi"/>
          <w:lang w:eastAsia="pl-PL"/>
        </w:rPr>
        <w:t xml:space="preserve"> obszar ma zapewnić sprawną komunikacją</w:t>
      </w:r>
      <w:r w:rsidR="00C62153" w:rsidRPr="007E717C">
        <w:rPr>
          <w:rFonts w:eastAsia="Times New Roman" w:cstheme="minorHAnsi"/>
          <w:lang w:eastAsia="pl-PL"/>
        </w:rPr>
        <w:t xml:space="preserve"> do</w:t>
      </w:r>
      <w:r w:rsidR="00074B4C" w:rsidRPr="007E717C">
        <w:rPr>
          <w:rFonts w:eastAsia="Times New Roman" w:cstheme="minorHAnsi"/>
          <w:lang w:eastAsia="pl-PL"/>
        </w:rPr>
        <w:t xml:space="preserve"> wejś</w:t>
      </w:r>
      <w:r w:rsidR="00C62153" w:rsidRPr="007E717C">
        <w:rPr>
          <w:rFonts w:eastAsia="Times New Roman" w:cstheme="minorHAnsi"/>
          <w:lang w:eastAsia="pl-PL"/>
        </w:rPr>
        <w:t>ć</w:t>
      </w:r>
      <w:r w:rsidR="00074B4C" w:rsidRPr="007E717C">
        <w:rPr>
          <w:rFonts w:eastAsia="Times New Roman" w:cstheme="minorHAnsi"/>
          <w:lang w:eastAsia="pl-PL"/>
        </w:rPr>
        <w:t xml:space="preserve"> do siedziby Zamawiającego.</w:t>
      </w:r>
    </w:p>
    <w:p w14:paraId="1117B74D" w14:textId="54308693" w:rsidR="00063380" w:rsidRDefault="00063380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Usługa odśnieżania w zależności od warunków pogodowych będzie świadczona w 3 formach:</w:t>
      </w:r>
    </w:p>
    <w:p w14:paraId="08C90018" w14:textId="6D2F358D" w:rsidR="00063380" w:rsidRPr="00063380" w:rsidRDefault="00063380" w:rsidP="00063380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Płużenie </w:t>
      </w:r>
      <w:r w:rsidRPr="007E717C">
        <w:rPr>
          <w:rFonts w:cstheme="minorHAnsi"/>
        </w:rPr>
        <w:t>oraz zwalczanie śliskości przy wykorzystaniu jedynie soli drogowej</w:t>
      </w:r>
      <w:r>
        <w:rPr>
          <w:rFonts w:cstheme="minorHAnsi"/>
        </w:rPr>
        <w:t>,</w:t>
      </w:r>
    </w:p>
    <w:p w14:paraId="22EECB90" w14:textId="47D41539" w:rsidR="00063380" w:rsidRDefault="00063380" w:rsidP="00063380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Płużenie,</w:t>
      </w:r>
    </w:p>
    <w:p w14:paraId="04B0AE90" w14:textId="64A78BCB" w:rsidR="00063380" w:rsidRPr="00063380" w:rsidRDefault="00063380" w:rsidP="00063380">
      <w:pPr>
        <w:pStyle w:val="Akapitzlist"/>
        <w:numPr>
          <w:ilvl w:val="1"/>
          <w:numId w:val="30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Zwalczanie śliskości poprzez posypywanie solą,</w:t>
      </w:r>
    </w:p>
    <w:p w14:paraId="05B13975" w14:textId="15A0AE71" w:rsidR="00C06E58" w:rsidRPr="007E717C" w:rsidRDefault="00223363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Normatywny</w:t>
      </w:r>
      <w:r w:rsidR="00074B4C" w:rsidRPr="007E717C">
        <w:rPr>
          <w:rFonts w:eastAsia="Times New Roman" w:cstheme="minorHAnsi"/>
          <w:lang w:eastAsia="pl-PL"/>
        </w:rPr>
        <w:t xml:space="preserve"> czas jednorazowej akc</w:t>
      </w:r>
      <w:r w:rsidR="00F47F48" w:rsidRPr="007E717C">
        <w:rPr>
          <w:rFonts w:eastAsia="Times New Roman" w:cstheme="minorHAnsi"/>
          <w:lang w:eastAsia="pl-PL"/>
        </w:rPr>
        <w:t>ji odśnieżania parkingu – 1,5 h</w:t>
      </w:r>
      <w:r w:rsidR="00074B4C" w:rsidRPr="007E717C">
        <w:rPr>
          <w:rFonts w:eastAsia="Times New Roman" w:cstheme="minorHAnsi"/>
          <w:lang w:eastAsia="pl-PL"/>
        </w:rPr>
        <w:t>.</w:t>
      </w:r>
    </w:p>
    <w:p w14:paraId="51131DA4" w14:textId="4B8E787E" w:rsidR="00074B4C" w:rsidRPr="007E717C" w:rsidRDefault="00074B4C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Miejsce magazynowania śniegu: Peryferyjne części parkingu lub miejsca „zielone”.</w:t>
      </w:r>
    </w:p>
    <w:p w14:paraId="77FD4825" w14:textId="1251C914" w:rsidR="00C62153" w:rsidRPr="007E717C" w:rsidRDefault="00C62153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cstheme="minorHAnsi"/>
        </w:rPr>
        <w:t>Każdorazowa akcje odśnieżania uruchamiana jedynie po zleceniu ustnym lub telefonicznym przez osoby uprawnione.</w:t>
      </w:r>
    </w:p>
    <w:p w14:paraId="47473890" w14:textId="3069D195" w:rsidR="00C62153" w:rsidRPr="007E717C" w:rsidRDefault="00C62153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cstheme="minorHAnsi"/>
        </w:rPr>
        <w:t>Czas reakcji od momenty zlecenia: Do 2 godzin. W szczególnie uzasadnionych przypadkach</w:t>
      </w:r>
      <w:r w:rsidR="006136E2" w:rsidRPr="007E717C">
        <w:rPr>
          <w:rFonts w:cstheme="minorHAnsi"/>
        </w:rPr>
        <w:t>,</w:t>
      </w:r>
      <w:r w:rsidRPr="007E717C">
        <w:rPr>
          <w:rFonts w:cstheme="minorHAnsi"/>
        </w:rPr>
        <w:t xml:space="preserve"> niezależnych od Wykonawcy dopuszcza się dłużenie czas reakcji maksymalnie do 8 godzin.</w:t>
      </w:r>
    </w:p>
    <w:p w14:paraId="41713E24" w14:textId="65E9174A" w:rsidR="006136E2" w:rsidRPr="007E717C" w:rsidRDefault="006136E2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Wykonawca zapewni</w:t>
      </w:r>
      <w:r w:rsidR="00A32120" w:rsidRPr="007E717C">
        <w:rPr>
          <w:rFonts w:eastAsia="Times New Roman" w:cstheme="minorHAnsi"/>
          <w:lang w:eastAsia="pl-PL"/>
        </w:rPr>
        <w:t xml:space="preserve"> stałą</w:t>
      </w:r>
      <w:r w:rsidRPr="007E717C">
        <w:rPr>
          <w:rFonts w:eastAsia="Times New Roman" w:cstheme="minorHAnsi"/>
          <w:lang w:eastAsia="pl-PL"/>
        </w:rPr>
        <w:t xml:space="preserve"> gotowość do świadczenia usługi w okresie obowiązywania umowy.</w:t>
      </w:r>
    </w:p>
    <w:p w14:paraId="1850543E" w14:textId="388BA96E" w:rsidR="00644BBE" w:rsidRPr="007E717C" w:rsidRDefault="00644BBE" w:rsidP="007E717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 xml:space="preserve">Zamawiający przewiduje udzielenie zamówienia „uzupełniającego”, polegającego na powtórzeniu przedmiotowej usługi. Udzielenie zamówienia powtórzonego może nastąpić w przypadku konieczności wydłużenia okresu gotowości wynikającego z niesprzyjających warunków atmosferycznych </w:t>
      </w:r>
      <w:r w:rsidR="00A36BEF" w:rsidRPr="007E717C">
        <w:rPr>
          <w:rFonts w:eastAsia="Times New Roman" w:cstheme="minorHAnsi"/>
          <w:lang w:eastAsia="pl-PL"/>
        </w:rPr>
        <w:t xml:space="preserve">po zakończeniu okresu gotowości oraz w sytuacji, gdy zostanie wyczerpana ilość </w:t>
      </w:r>
      <w:r w:rsidR="00B91A99" w:rsidRPr="007E717C">
        <w:rPr>
          <w:rFonts w:eastAsia="Times New Roman" w:cstheme="minorHAnsi"/>
          <w:lang w:eastAsia="pl-PL"/>
        </w:rPr>
        <w:t>godzin</w:t>
      </w:r>
      <w:r w:rsidR="00A36BEF" w:rsidRPr="007E717C">
        <w:rPr>
          <w:rFonts w:eastAsia="Times New Roman" w:cstheme="minorHAnsi"/>
          <w:lang w:eastAsia="pl-PL"/>
        </w:rPr>
        <w:t xml:space="preserve"> określona w pkt VI</w:t>
      </w:r>
      <w:r w:rsidR="00A1502D" w:rsidRPr="007E717C">
        <w:rPr>
          <w:rFonts w:eastAsia="Times New Roman" w:cstheme="minorHAnsi"/>
          <w:lang w:eastAsia="pl-PL"/>
        </w:rPr>
        <w:t>.10.2)</w:t>
      </w:r>
      <w:r w:rsidR="00A36BEF" w:rsidRPr="007E717C">
        <w:rPr>
          <w:rFonts w:eastAsia="Times New Roman" w:cstheme="minorHAnsi"/>
          <w:lang w:eastAsia="pl-PL"/>
        </w:rPr>
        <w:t xml:space="preserve"> Zapytania ofertowego.</w:t>
      </w:r>
    </w:p>
    <w:p w14:paraId="325AB88B" w14:textId="77777777" w:rsidR="00C06E58" w:rsidRPr="007E717C" w:rsidRDefault="00C06E58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740BFDAE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u w:val="single"/>
          <w:lang w:eastAsia="pl-PL"/>
        </w:rPr>
      </w:pPr>
      <w:r w:rsidRPr="007E717C">
        <w:rPr>
          <w:rFonts w:eastAsia="Times New Roman" w:cstheme="minorHAnsi"/>
          <w:b/>
          <w:bCs/>
          <w:u w:val="single"/>
          <w:lang w:eastAsia="pl-PL"/>
        </w:rPr>
        <w:t>TERMIN WYKONANIA ZAMÓWIENIA</w:t>
      </w:r>
    </w:p>
    <w:p w14:paraId="70A83E1A" w14:textId="02A5A8F7" w:rsidR="00DF0430" w:rsidRPr="003D6AAD" w:rsidRDefault="000257CA" w:rsidP="007E717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Termin re</w:t>
      </w:r>
      <w:r w:rsidR="00DF0430" w:rsidRPr="007E717C">
        <w:rPr>
          <w:rFonts w:eastAsia="Times New Roman" w:cstheme="minorHAnsi"/>
          <w:lang w:eastAsia="pl-PL"/>
        </w:rPr>
        <w:t xml:space="preserve">alizacji </w:t>
      </w:r>
      <w:r w:rsidR="00C06E58" w:rsidRPr="007E717C">
        <w:rPr>
          <w:rFonts w:eastAsia="Times New Roman" w:cstheme="minorHAnsi"/>
          <w:lang w:eastAsia="pl-PL"/>
        </w:rPr>
        <w:t xml:space="preserve">przedmiotu </w:t>
      </w:r>
      <w:r w:rsidR="00DF0430" w:rsidRPr="007E717C">
        <w:rPr>
          <w:rFonts w:eastAsia="Times New Roman" w:cstheme="minorHAnsi"/>
          <w:lang w:eastAsia="pl-PL"/>
        </w:rPr>
        <w:t>zamówienia</w:t>
      </w:r>
      <w:r w:rsidR="00644BBE" w:rsidRPr="007E717C">
        <w:rPr>
          <w:rFonts w:eastAsia="Times New Roman" w:cstheme="minorHAnsi"/>
          <w:lang w:eastAsia="pl-PL"/>
        </w:rPr>
        <w:t xml:space="preserve"> od dnia podpisania umowy</w:t>
      </w:r>
      <w:r w:rsidR="00EA3D58">
        <w:rPr>
          <w:rFonts w:eastAsia="Times New Roman" w:cstheme="minorHAnsi"/>
          <w:lang w:eastAsia="pl-PL"/>
        </w:rPr>
        <w:t xml:space="preserve"> przez okres ok.120 dni, tj.</w:t>
      </w:r>
      <w:r w:rsidRPr="007E717C">
        <w:rPr>
          <w:rFonts w:eastAsia="Times New Roman" w:cstheme="minorHAnsi"/>
          <w:lang w:eastAsia="pl-PL"/>
        </w:rPr>
        <w:t xml:space="preserve"> </w:t>
      </w:r>
      <w:r w:rsidR="00DF0430" w:rsidRPr="003D6AAD">
        <w:rPr>
          <w:rFonts w:eastAsia="Times New Roman" w:cstheme="minorHAnsi"/>
          <w:b/>
          <w:bCs/>
          <w:lang w:eastAsia="pl-PL"/>
        </w:rPr>
        <w:t xml:space="preserve">do </w:t>
      </w:r>
      <w:r w:rsidR="00EA3D58" w:rsidRPr="003D6AAD">
        <w:rPr>
          <w:rFonts w:eastAsia="Times New Roman" w:cstheme="minorHAnsi"/>
          <w:b/>
          <w:bCs/>
          <w:lang w:eastAsia="pl-PL"/>
        </w:rPr>
        <w:t xml:space="preserve">kwiecień </w:t>
      </w:r>
      <w:r w:rsidR="009E7CCD" w:rsidRPr="003D6AAD">
        <w:rPr>
          <w:rFonts w:eastAsia="Times New Roman" w:cstheme="minorHAnsi"/>
          <w:b/>
          <w:bCs/>
          <w:lang w:eastAsia="pl-PL"/>
        </w:rPr>
        <w:t>202</w:t>
      </w:r>
      <w:r w:rsidR="005E7645" w:rsidRPr="003D6AAD">
        <w:rPr>
          <w:rFonts w:eastAsia="Times New Roman" w:cstheme="minorHAnsi"/>
          <w:b/>
          <w:bCs/>
          <w:lang w:eastAsia="pl-PL"/>
        </w:rPr>
        <w:t>4</w:t>
      </w:r>
      <w:r w:rsidR="00D2638A" w:rsidRPr="003D6AAD">
        <w:rPr>
          <w:rFonts w:eastAsia="Times New Roman" w:cstheme="minorHAnsi"/>
          <w:b/>
          <w:bCs/>
          <w:lang w:eastAsia="pl-PL"/>
        </w:rPr>
        <w:t xml:space="preserve"> r.</w:t>
      </w:r>
    </w:p>
    <w:p w14:paraId="65C2A9D0" w14:textId="5C7CD8A8" w:rsidR="000F03C7" w:rsidRPr="007E717C" w:rsidRDefault="000F03C7" w:rsidP="007E717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bCs/>
          <w:lang w:eastAsia="pl-PL"/>
        </w:rPr>
        <w:t>Rozliczenia za realizację zamówienia będą mieć charakter miesięczny.</w:t>
      </w:r>
    </w:p>
    <w:p w14:paraId="2006B416" w14:textId="77777777" w:rsidR="00DF0430" w:rsidRPr="007E717C" w:rsidRDefault="00DF0430" w:rsidP="007E717C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37B2E0FF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E717C">
        <w:rPr>
          <w:rFonts w:eastAsia="Times New Roman" w:cstheme="minorHAnsi"/>
          <w:b/>
          <w:bCs/>
          <w:u w:val="single"/>
          <w:lang w:eastAsia="pl-PL"/>
        </w:rPr>
        <w:t>WARUNKI UDZIAŁU W POSTĘPOWANIU</w:t>
      </w:r>
    </w:p>
    <w:p w14:paraId="1323184E" w14:textId="74A72569" w:rsidR="00B64F69" w:rsidRPr="007E717C" w:rsidRDefault="000257CA" w:rsidP="007E717C">
      <w:pPr>
        <w:pStyle w:val="Akapitzlist"/>
        <w:numPr>
          <w:ilvl w:val="1"/>
          <w:numId w:val="9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O udzielenie niniejszego zamówienia mogą ubiegać się wykonawcy, którzy spełnią</w:t>
      </w:r>
      <w:r w:rsidR="00644BBE" w:rsidRPr="007E717C">
        <w:rPr>
          <w:rFonts w:eastAsia="Times New Roman" w:cstheme="minorHAnsi"/>
          <w:lang w:eastAsia="pl-PL"/>
        </w:rPr>
        <w:t xml:space="preserve"> warunek</w:t>
      </w:r>
      <w:r w:rsidRPr="007E717C">
        <w:rPr>
          <w:rFonts w:eastAsia="Times New Roman" w:cstheme="minorHAnsi"/>
          <w:lang w:eastAsia="pl-PL"/>
        </w:rPr>
        <w:t xml:space="preserve"> dotyczące:</w:t>
      </w:r>
    </w:p>
    <w:p w14:paraId="4D55DCFF" w14:textId="507A2AA6" w:rsidR="00B64F69" w:rsidRPr="007E717C" w:rsidRDefault="00B64F69" w:rsidP="007E717C">
      <w:pPr>
        <w:pStyle w:val="Akapitzlist"/>
        <w:numPr>
          <w:ilvl w:val="0"/>
          <w:numId w:val="10"/>
        </w:numPr>
        <w:spacing w:after="0"/>
        <w:ind w:left="851" w:hanging="437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Braku podstaw do wykluczenia.</w:t>
      </w:r>
    </w:p>
    <w:p w14:paraId="50CFC01F" w14:textId="1118EAAD" w:rsidR="006F0DD0" w:rsidRPr="007E717C" w:rsidRDefault="006F0DD0" w:rsidP="007E717C">
      <w:pPr>
        <w:pStyle w:val="Akapitzlist"/>
        <w:numPr>
          <w:ilvl w:val="0"/>
          <w:numId w:val="10"/>
        </w:numPr>
        <w:spacing w:after="0"/>
        <w:ind w:left="851" w:hanging="437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Posiadania wiedzy i doświadczenia.</w:t>
      </w:r>
    </w:p>
    <w:p w14:paraId="68A52F7D" w14:textId="2B12F622" w:rsidR="00B64F69" w:rsidRPr="007E717C" w:rsidRDefault="00B64F69" w:rsidP="007E71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7E717C">
        <w:rPr>
          <w:rFonts w:cstheme="minorHAnsi"/>
        </w:rPr>
        <w:t xml:space="preserve">Wykonawca spełni warunek braku podstaw do wykluczenia, jeżeli nie podlega wykluczenia na podstawie art. 108 i art. 109, z zastrzeżeniem art. 110 i art. 111 ustawy </w:t>
      </w:r>
      <w:r w:rsidRPr="007E717C">
        <w:rPr>
          <w:rFonts w:eastAsia="Times New Roman" w:cstheme="minorHAnsi"/>
          <w:lang w:eastAsia="pl-PL"/>
        </w:rPr>
        <w:t>z dnia 11 września 2019 r. Prawo zam</w:t>
      </w:r>
      <w:r w:rsidR="009E7CCD" w:rsidRPr="007E717C">
        <w:rPr>
          <w:rFonts w:eastAsia="Times New Roman" w:cstheme="minorHAnsi"/>
          <w:lang w:eastAsia="pl-PL"/>
        </w:rPr>
        <w:t>ówień publicznych (Dz. U. z 2022 poz. 1710</w:t>
      </w:r>
      <w:r w:rsidRPr="007E717C">
        <w:rPr>
          <w:rFonts w:eastAsia="Times New Roman" w:cstheme="minorHAnsi"/>
          <w:lang w:eastAsia="pl-PL"/>
        </w:rPr>
        <w:t xml:space="preserve"> z późn. zm.)</w:t>
      </w:r>
      <w:r w:rsidRPr="007E717C">
        <w:rPr>
          <w:rFonts w:cstheme="minorHAnsi"/>
        </w:rPr>
        <w:t>.</w:t>
      </w:r>
    </w:p>
    <w:p w14:paraId="03EF9E48" w14:textId="4E15C203" w:rsidR="006F0DD0" w:rsidRPr="007E717C" w:rsidRDefault="006F0DD0" w:rsidP="007E71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7E717C">
        <w:rPr>
          <w:rFonts w:cstheme="minorHAnsi"/>
        </w:rPr>
        <w:t>Wykonawca spełni warunek wiedzy i doświadczenia, jeż</w:t>
      </w:r>
      <w:r w:rsidR="00F47F48" w:rsidRPr="007E717C">
        <w:rPr>
          <w:rFonts w:cstheme="minorHAnsi"/>
        </w:rPr>
        <w:t>eli w przeciągu 3 lat przed terminem składania ofert, a jeśli okres działalności jest krótszy, to w tym okresie, należycie zrealizował co najmniej</w:t>
      </w:r>
      <w:r w:rsidR="00F47F48" w:rsidRPr="007E717C">
        <w:rPr>
          <w:rFonts w:cstheme="minorHAnsi"/>
          <w:color w:val="222222"/>
          <w:highlight w:val="white"/>
        </w:rPr>
        <w:t xml:space="preserve"> 1 usługę </w:t>
      </w:r>
      <w:r w:rsidR="00F47F48" w:rsidRPr="007E717C">
        <w:rPr>
          <w:rFonts w:cstheme="minorHAnsi"/>
          <w:color w:val="222222"/>
        </w:rPr>
        <w:t>odśnieżania terenów komunikacyjnych o wartości minimum 15.000 zł brutto.</w:t>
      </w:r>
    </w:p>
    <w:p w14:paraId="1EF02479" w14:textId="77777777" w:rsidR="002416E0" w:rsidRPr="007E717C" w:rsidRDefault="002416E0" w:rsidP="007E71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7E717C">
        <w:rPr>
          <w:rFonts w:cstheme="minorHAnsi"/>
        </w:rPr>
        <w:t>Sposób dokonania oceny spełniania przez Wykonawców warunków udział w postępowaniu zostanie wykonany metodą spełnia / nie spełnia na podstawie złożonych wraz z ofertą oświadczeń lub dokumentów.</w:t>
      </w:r>
    </w:p>
    <w:p w14:paraId="094D8A01" w14:textId="2FFCF7DC" w:rsidR="002416E0" w:rsidRPr="007E717C" w:rsidRDefault="00644BBE" w:rsidP="007E71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7E717C">
        <w:rPr>
          <w:rFonts w:cstheme="minorHAnsi"/>
        </w:rPr>
        <w:t>Niepełnienie warunku określonego</w:t>
      </w:r>
      <w:r w:rsidR="002416E0" w:rsidRPr="007E717C">
        <w:rPr>
          <w:rFonts w:cstheme="minorHAnsi"/>
        </w:rPr>
        <w:t xml:space="preserve"> w ust. 1 skutkować będzie wykluczeniem Wykonawcy z postępowania.</w:t>
      </w:r>
    </w:p>
    <w:p w14:paraId="7EDEE0CF" w14:textId="36E55DE8" w:rsidR="000257CA" w:rsidRPr="007E717C" w:rsidRDefault="000257CA" w:rsidP="007E71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7E717C">
        <w:rPr>
          <w:rFonts w:eastAsia="Times New Roman" w:cstheme="minorHAnsi"/>
          <w:bCs/>
          <w:lang w:eastAsia="pl-PL"/>
        </w:rPr>
        <w:t>Na potwierdzenie spełniania warunków udziału w po</w:t>
      </w:r>
      <w:r w:rsidR="00644BBE" w:rsidRPr="007E717C">
        <w:rPr>
          <w:rFonts w:eastAsia="Times New Roman" w:cstheme="minorHAnsi"/>
          <w:bCs/>
          <w:lang w:eastAsia="pl-PL"/>
        </w:rPr>
        <w:t>stępowaniu Wykonawcy przedłożą</w:t>
      </w:r>
      <w:r w:rsidRPr="007E717C">
        <w:rPr>
          <w:rFonts w:eastAsia="Times New Roman" w:cstheme="minorHAnsi"/>
          <w:bCs/>
          <w:lang w:eastAsia="pl-PL"/>
        </w:rPr>
        <w:t xml:space="preserve"> do oferty oświadczenie zgodnie z treścią załącznika nr 2 do niniejszego zapytania ofertowego.</w:t>
      </w:r>
    </w:p>
    <w:p w14:paraId="2DAF987C" w14:textId="77777777" w:rsidR="00A55A89" w:rsidRDefault="00A55A89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664C1CBC" w14:textId="77777777" w:rsidR="007E717C" w:rsidRDefault="007E717C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10F74279" w14:textId="77777777" w:rsidR="007E717C" w:rsidRPr="007E717C" w:rsidRDefault="007E717C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3A23C81D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u w:val="single"/>
          <w:lang w:eastAsia="pl-PL"/>
        </w:rPr>
      </w:pPr>
      <w:r w:rsidRPr="007E717C">
        <w:rPr>
          <w:rFonts w:eastAsia="Times New Roman" w:cstheme="minorHAnsi"/>
          <w:b/>
          <w:bCs/>
          <w:u w:val="single"/>
          <w:lang w:eastAsia="pl-PL"/>
        </w:rPr>
        <w:t>OPIS SPOSOBU PRZYGOTOWYWANIA OFERT</w:t>
      </w:r>
    </w:p>
    <w:p w14:paraId="09C0DD9A" w14:textId="77777777" w:rsidR="000257CA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>Wykonawca może złożyć tylko jedną ofertę, w której musi być zaoferowana tylko jedna cena. Złożenie większej liczby ofert spowoduje odrzucenie wszystkich ofert.</w:t>
      </w:r>
    </w:p>
    <w:p w14:paraId="470200FC" w14:textId="77777777" w:rsidR="000257CA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>Na ofertę składa się:</w:t>
      </w:r>
    </w:p>
    <w:p w14:paraId="32ECAB8C" w14:textId="77777777" w:rsidR="000257CA" w:rsidRPr="007E717C" w:rsidRDefault="000257CA" w:rsidP="007E71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>Formularz ofertowy – zał. nr 1 do zapytania ofertowego.</w:t>
      </w:r>
    </w:p>
    <w:p w14:paraId="3C7DF832" w14:textId="73A8FD29" w:rsidR="000257CA" w:rsidRPr="007E717C" w:rsidRDefault="000257CA" w:rsidP="007E71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bCs/>
        </w:rPr>
      </w:pPr>
      <w:r w:rsidRPr="007E717C">
        <w:rPr>
          <w:rFonts w:cstheme="minorHAnsi"/>
          <w:lang w:val="pl"/>
        </w:rPr>
        <w:t>Oświadczenie o spełnianiu warunków udziału w postępowaniu – za</w:t>
      </w:r>
      <w:r w:rsidR="002416E0" w:rsidRPr="007E717C">
        <w:rPr>
          <w:rFonts w:cstheme="minorHAnsi"/>
          <w:lang w:val="pl"/>
        </w:rPr>
        <w:t>ł. nr 2</w:t>
      </w:r>
      <w:r w:rsidR="009E7CCD" w:rsidRPr="007E717C">
        <w:rPr>
          <w:rFonts w:cstheme="minorHAnsi"/>
          <w:lang w:val="pl"/>
        </w:rPr>
        <w:t xml:space="preserve"> do zapytania ofertowego.</w:t>
      </w:r>
    </w:p>
    <w:p w14:paraId="7BB1DCDA" w14:textId="77777777" w:rsidR="000257CA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Ofertę należy sporządzić w języku polskim zgodnie z treścią załączników do niniejszego</w:t>
      </w:r>
      <w:r w:rsidRPr="007E717C">
        <w:rPr>
          <w:rFonts w:cstheme="minorHAnsi"/>
          <w:bCs/>
          <w:lang w:val="pl"/>
        </w:rPr>
        <w:t xml:space="preserve"> zapytania</w:t>
      </w:r>
      <w:r w:rsidRPr="007E717C">
        <w:rPr>
          <w:rFonts w:cstheme="minorHAnsi"/>
          <w:lang w:val="pl"/>
        </w:rPr>
        <w:t>. Zaleca się jej sporządzenie pismem maszynowym lub komputerowym, ręcznie długopisem lub nieścieralnym atramentem. Powinna być podpisana przez osobę uprawnioną/osoby uprawnione do reprezentowania Wykonawcy.</w:t>
      </w:r>
    </w:p>
    <w:p w14:paraId="7172A242" w14:textId="77777777" w:rsidR="000257CA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Wszystkie miejsca, w których Wykonawca naniósł zmiany powinny być podpisane przez osobę uprawnioną do występowania w imieniu Wykonawcy wraz z datą naniesienia zmiany.</w:t>
      </w:r>
    </w:p>
    <w:p w14:paraId="5933F733" w14:textId="77777777" w:rsidR="003C2830" w:rsidRPr="007E717C" w:rsidRDefault="003C2830" w:rsidP="007E717C">
      <w:pPr>
        <w:pStyle w:val="Akapitzlist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Zamawiający uznaje, że podpisem jest:</w:t>
      </w:r>
    </w:p>
    <w:p w14:paraId="399F51DE" w14:textId="77777777" w:rsidR="003C2830" w:rsidRPr="007E717C" w:rsidRDefault="003C2830" w:rsidP="007E717C">
      <w:pPr>
        <w:pStyle w:val="Akapitzlist"/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/>
        <w:ind w:left="794" w:hanging="397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podpis elektroniczny lub</w:t>
      </w:r>
    </w:p>
    <w:p w14:paraId="30149288" w14:textId="77777777" w:rsidR="003C2830" w:rsidRPr="007E717C" w:rsidRDefault="003C2830" w:rsidP="007E717C">
      <w:pPr>
        <w:pStyle w:val="Akapitzlist"/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/>
        <w:ind w:left="794" w:hanging="397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własnoręcznie podpis – językowy znak graficzny umożliwiający identyfikację osoby składającej ofertę.</w:t>
      </w:r>
    </w:p>
    <w:p w14:paraId="6B8FB42E" w14:textId="77777777" w:rsidR="000257CA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Dokumenty sporządzone w języku obcym są składane wraz z tłumaczeniem na język polski, poświadczone przez Wykonawcę lub tłumacza przysięgłego.</w:t>
      </w:r>
    </w:p>
    <w:p w14:paraId="03002DDE" w14:textId="77777777" w:rsidR="000257CA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Cena w ofercie powinna być podana w złotych polskich i obejmować cenę w rozumieniu art. 3 ustawy z 9 marca 2014 r. o informowaniu o cenach towarów i usług. (Dz. U. z 2019 r. poz. 178). Cena oferty powinna być podana w PLN cyfrowo i słownie z zaokrągleniem do dwóch miejsc po przecinku.</w:t>
      </w:r>
    </w:p>
    <w:p w14:paraId="03D0B49E" w14:textId="440AD87C" w:rsidR="00E265DD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7E717C">
        <w:rPr>
          <w:rFonts w:cstheme="minorHAnsi"/>
          <w:lang w:val="pl"/>
        </w:rPr>
        <w:t xml:space="preserve">Cena podana w ofercie powinna obejmować wszystkie koszty i składniki związane z wykonaniem zamówienia oraz z warunkami stawianymi przez Zamawiającego i </w:t>
      </w:r>
      <w:r w:rsidRPr="007E717C">
        <w:rPr>
          <w:rFonts w:cstheme="minorHAnsi"/>
          <w:u w:val="single"/>
          <w:lang w:val="pl"/>
        </w:rPr>
        <w:t>obejmować cały zakres zamówienia.</w:t>
      </w:r>
    </w:p>
    <w:p w14:paraId="5E32FBD0" w14:textId="7CCB50F6" w:rsidR="000257CA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Cenę należy podać zgodnie z wzorem zawartym w formularzu ofertowym, stanowią</w:t>
      </w:r>
      <w:r w:rsidR="009C7A8B" w:rsidRPr="007E717C">
        <w:rPr>
          <w:rFonts w:cstheme="minorHAnsi"/>
          <w:lang w:val="pl"/>
        </w:rPr>
        <w:t>cym załącznik nr 1 do niniejszego</w:t>
      </w:r>
      <w:r w:rsidRPr="007E717C">
        <w:rPr>
          <w:rFonts w:cstheme="minorHAnsi"/>
          <w:lang w:val="pl"/>
        </w:rPr>
        <w:t xml:space="preserve"> zapytania.</w:t>
      </w:r>
    </w:p>
    <w:p w14:paraId="29D4492E" w14:textId="2DE8CD6E" w:rsidR="00E265DD" w:rsidRPr="00DA62D6" w:rsidRDefault="00E265DD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DA62D6">
        <w:rPr>
          <w:rFonts w:cstheme="minorHAnsi"/>
          <w:b/>
          <w:lang w:val="pl"/>
        </w:rPr>
        <w:t xml:space="preserve">Do wyliczenia łącznej ceny oferty w okresie obowiązywania umowy </w:t>
      </w:r>
      <w:r w:rsidR="00A55A89" w:rsidRPr="00DA62D6">
        <w:rPr>
          <w:rFonts w:cstheme="minorHAnsi"/>
          <w:b/>
          <w:lang w:val="pl"/>
        </w:rPr>
        <w:t xml:space="preserve">należy </w:t>
      </w:r>
      <w:r w:rsidRPr="00DA62D6">
        <w:rPr>
          <w:rFonts w:cstheme="minorHAnsi"/>
          <w:b/>
          <w:lang w:val="pl"/>
        </w:rPr>
        <w:t>przyj</w:t>
      </w:r>
      <w:r w:rsidR="00A55A89" w:rsidRPr="00DA62D6">
        <w:rPr>
          <w:rFonts w:cstheme="minorHAnsi"/>
          <w:b/>
          <w:lang w:val="pl"/>
        </w:rPr>
        <w:t>ąć</w:t>
      </w:r>
      <w:r w:rsidRPr="00DA62D6">
        <w:rPr>
          <w:rFonts w:cstheme="minorHAnsi"/>
          <w:b/>
          <w:lang w:val="pl"/>
        </w:rPr>
        <w:t>:</w:t>
      </w:r>
    </w:p>
    <w:p w14:paraId="6F1FF5A5" w14:textId="49083F48" w:rsidR="00E265DD" w:rsidRPr="00DA62D6" w:rsidRDefault="00416D3B" w:rsidP="007E71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lang w:val="pl"/>
        </w:rPr>
      </w:pPr>
      <w:r w:rsidRPr="00DA62D6">
        <w:rPr>
          <w:rFonts w:cstheme="minorHAnsi"/>
          <w:b/>
          <w:lang w:val="pl"/>
        </w:rPr>
        <w:t>Łączna</w:t>
      </w:r>
      <w:r w:rsidR="00A36BEF" w:rsidRPr="00DA62D6">
        <w:rPr>
          <w:rFonts w:cstheme="minorHAnsi"/>
          <w:b/>
          <w:lang w:val="pl"/>
        </w:rPr>
        <w:t xml:space="preserve"> liczba</w:t>
      </w:r>
      <w:r w:rsidR="00E265DD" w:rsidRPr="00DA62D6">
        <w:rPr>
          <w:rFonts w:cstheme="minorHAnsi"/>
          <w:b/>
          <w:lang w:val="pl"/>
        </w:rPr>
        <w:t xml:space="preserve"> </w:t>
      </w:r>
      <w:r w:rsidR="00A36BEF" w:rsidRPr="00DA62D6">
        <w:rPr>
          <w:rFonts w:cstheme="minorHAnsi"/>
          <w:b/>
          <w:lang w:val="pl"/>
        </w:rPr>
        <w:t>dni objętych gotowością</w:t>
      </w:r>
      <w:r w:rsidR="00E265DD" w:rsidRPr="00DA62D6">
        <w:rPr>
          <w:rFonts w:cstheme="minorHAnsi"/>
          <w:b/>
          <w:lang w:val="pl"/>
        </w:rPr>
        <w:t xml:space="preserve"> – </w:t>
      </w:r>
      <w:r w:rsidR="00223363" w:rsidRPr="00DA62D6">
        <w:rPr>
          <w:rFonts w:cstheme="minorHAnsi"/>
          <w:b/>
          <w:lang w:val="pl"/>
        </w:rPr>
        <w:t>12</w:t>
      </w:r>
      <w:r w:rsidR="00A36BEF" w:rsidRPr="00DA62D6">
        <w:rPr>
          <w:rFonts w:cstheme="minorHAnsi"/>
          <w:b/>
          <w:lang w:val="pl"/>
        </w:rPr>
        <w:t>0</w:t>
      </w:r>
      <w:r w:rsidR="00E265DD" w:rsidRPr="00DA62D6">
        <w:rPr>
          <w:rFonts w:cstheme="minorHAnsi"/>
          <w:b/>
          <w:lang w:val="pl"/>
        </w:rPr>
        <w:t>.</w:t>
      </w:r>
    </w:p>
    <w:p w14:paraId="2484DEE9" w14:textId="6F55EFDA" w:rsidR="00E265DD" w:rsidRPr="00DA62D6" w:rsidRDefault="00416D3B" w:rsidP="007E71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lang w:val="pl"/>
        </w:rPr>
      </w:pPr>
      <w:r w:rsidRPr="00DA62D6">
        <w:rPr>
          <w:rFonts w:cstheme="minorHAnsi"/>
          <w:b/>
          <w:lang w:val="pl"/>
        </w:rPr>
        <w:t>Łączna liczba</w:t>
      </w:r>
      <w:r w:rsidR="00E265DD" w:rsidRPr="00DA62D6">
        <w:rPr>
          <w:rFonts w:cstheme="minorHAnsi"/>
          <w:b/>
          <w:lang w:val="pl"/>
        </w:rPr>
        <w:t xml:space="preserve"> </w:t>
      </w:r>
      <w:r w:rsidR="00B91A99" w:rsidRPr="00DA62D6">
        <w:rPr>
          <w:rFonts w:cstheme="minorHAnsi"/>
          <w:b/>
          <w:lang w:val="pl"/>
        </w:rPr>
        <w:t>zleceń</w:t>
      </w:r>
      <w:r w:rsidR="00E265DD" w:rsidRPr="00DA62D6">
        <w:rPr>
          <w:rFonts w:cstheme="minorHAnsi"/>
          <w:b/>
          <w:lang w:val="pl"/>
        </w:rPr>
        <w:t xml:space="preserve"> – </w:t>
      </w:r>
      <w:r w:rsidR="00B655BD" w:rsidRPr="00DA62D6">
        <w:rPr>
          <w:rFonts w:cstheme="minorHAnsi"/>
          <w:b/>
          <w:lang w:val="pl"/>
        </w:rPr>
        <w:t>20</w:t>
      </w:r>
      <w:r w:rsidR="00B91A99" w:rsidRPr="00DA62D6">
        <w:rPr>
          <w:rFonts w:cstheme="minorHAnsi"/>
          <w:b/>
          <w:lang w:val="pl"/>
        </w:rPr>
        <w:t>, co daje</w:t>
      </w:r>
      <w:r w:rsidR="001F5A41" w:rsidRPr="00DA62D6">
        <w:rPr>
          <w:rFonts w:cstheme="minorHAnsi"/>
          <w:b/>
          <w:lang w:val="pl"/>
        </w:rPr>
        <w:t xml:space="preserve"> łącznie</w:t>
      </w:r>
      <w:r w:rsidR="00B91A99" w:rsidRPr="00DA62D6">
        <w:rPr>
          <w:rFonts w:cstheme="minorHAnsi"/>
          <w:b/>
          <w:lang w:val="pl"/>
        </w:rPr>
        <w:t xml:space="preserve"> </w:t>
      </w:r>
      <w:r w:rsidR="00B655BD" w:rsidRPr="00DA62D6">
        <w:rPr>
          <w:rFonts w:cstheme="minorHAnsi"/>
          <w:b/>
          <w:lang w:val="pl"/>
        </w:rPr>
        <w:t>30</w:t>
      </w:r>
      <w:r w:rsidR="000F03C7" w:rsidRPr="00DA62D6">
        <w:rPr>
          <w:rFonts w:cstheme="minorHAnsi"/>
          <w:b/>
          <w:lang w:val="pl"/>
        </w:rPr>
        <w:t xml:space="preserve"> godzin</w:t>
      </w:r>
      <w:r w:rsidR="00F47F48" w:rsidRPr="00DA62D6">
        <w:rPr>
          <w:rFonts w:cstheme="minorHAnsi"/>
          <w:b/>
          <w:lang w:val="pl"/>
        </w:rPr>
        <w:t>.</w:t>
      </w:r>
    </w:p>
    <w:p w14:paraId="726E2E7E" w14:textId="6895C777" w:rsidR="00063380" w:rsidRPr="00DA62D6" w:rsidRDefault="00063380" w:rsidP="007E71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lang w:val="pl"/>
        </w:rPr>
      </w:pPr>
      <w:r w:rsidRPr="00DA62D6">
        <w:rPr>
          <w:rFonts w:cstheme="minorHAnsi"/>
          <w:b/>
          <w:lang w:val="pl"/>
        </w:rPr>
        <w:t xml:space="preserve">Ilość godzin </w:t>
      </w:r>
      <w:r w:rsidR="00F47F48" w:rsidRPr="00DA62D6">
        <w:rPr>
          <w:rFonts w:cstheme="minorHAnsi"/>
          <w:b/>
          <w:lang w:val="pl"/>
        </w:rPr>
        <w:t>płużeni</w:t>
      </w:r>
      <w:r w:rsidRPr="00DA62D6">
        <w:rPr>
          <w:rFonts w:cstheme="minorHAnsi"/>
          <w:b/>
          <w:lang w:val="pl"/>
        </w:rPr>
        <w:t>a</w:t>
      </w:r>
      <w:r w:rsidR="00F47F48" w:rsidRPr="00DA62D6">
        <w:rPr>
          <w:rFonts w:cstheme="minorHAnsi"/>
          <w:b/>
          <w:lang w:val="pl"/>
        </w:rPr>
        <w:t xml:space="preserve"> z</w:t>
      </w:r>
      <w:r w:rsidR="007E717C" w:rsidRPr="00DA62D6">
        <w:rPr>
          <w:rFonts w:cstheme="minorHAnsi"/>
          <w:b/>
          <w:lang w:val="pl"/>
        </w:rPr>
        <w:t xml:space="preserve"> wykorzystaniem</w:t>
      </w:r>
      <w:r w:rsidR="00F47F48" w:rsidRPr="00DA62D6">
        <w:rPr>
          <w:rFonts w:cstheme="minorHAnsi"/>
          <w:b/>
          <w:lang w:val="pl"/>
        </w:rPr>
        <w:t xml:space="preserve"> soli drogowej – </w:t>
      </w:r>
      <w:r w:rsidR="00B655BD" w:rsidRPr="00DA62D6">
        <w:rPr>
          <w:rFonts w:cstheme="minorHAnsi"/>
          <w:b/>
          <w:lang w:val="pl"/>
        </w:rPr>
        <w:t>18</w:t>
      </w:r>
      <w:r w:rsidRPr="00DA62D6">
        <w:rPr>
          <w:rFonts w:cstheme="minorHAnsi"/>
          <w:b/>
          <w:lang w:val="pl"/>
        </w:rPr>
        <w:t xml:space="preserve"> godzin</w:t>
      </w:r>
      <w:r w:rsidR="00B655BD" w:rsidRPr="00DA62D6">
        <w:rPr>
          <w:rFonts w:cstheme="minorHAnsi"/>
          <w:b/>
          <w:lang w:val="pl"/>
        </w:rPr>
        <w:t>.</w:t>
      </w:r>
    </w:p>
    <w:p w14:paraId="7F86918B" w14:textId="2775DF7A" w:rsidR="00F47F48" w:rsidRPr="00DA62D6" w:rsidRDefault="00063380" w:rsidP="007E71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lang w:val="pl"/>
        </w:rPr>
      </w:pPr>
      <w:r w:rsidRPr="00DA62D6">
        <w:rPr>
          <w:rFonts w:cstheme="minorHAnsi"/>
          <w:b/>
          <w:lang w:val="pl"/>
        </w:rPr>
        <w:t xml:space="preserve">Ilość godzin płużenia </w:t>
      </w:r>
      <w:r w:rsidR="00B655BD" w:rsidRPr="00DA62D6">
        <w:rPr>
          <w:rFonts w:cstheme="minorHAnsi"/>
          <w:b/>
          <w:lang w:val="pl"/>
        </w:rPr>
        <w:t xml:space="preserve"> - 8 godzin</w:t>
      </w:r>
    </w:p>
    <w:p w14:paraId="41867E4D" w14:textId="13D653E3" w:rsidR="00B655BD" w:rsidRPr="00DA62D6" w:rsidRDefault="00B655BD" w:rsidP="00B655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lang w:val="pl"/>
        </w:rPr>
      </w:pPr>
      <w:bookmarkStart w:id="0" w:name="_Hlk152059291"/>
      <w:r w:rsidRPr="00DA62D6">
        <w:rPr>
          <w:rFonts w:eastAsia="Times New Roman" w:cstheme="minorHAnsi"/>
          <w:b/>
          <w:bCs/>
          <w:lang w:eastAsia="pl-PL"/>
        </w:rPr>
        <w:t>Zwalczanie śliskości poprzez posypywanie solą – 4 godziny</w:t>
      </w:r>
    </w:p>
    <w:bookmarkEnd w:id="0"/>
    <w:p w14:paraId="64F349C1" w14:textId="77777777" w:rsidR="000257CA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Wszelkie rozliczenia między Zamawiającym a Wykonawcą prowadzone będą w złotych polskich.</w:t>
      </w:r>
    </w:p>
    <w:p w14:paraId="59A2E98D" w14:textId="59E69A84" w:rsidR="00A55A89" w:rsidRPr="007E717C" w:rsidRDefault="00A55A89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 xml:space="preserve">Zamawiający informuje, że jeżeli zostanie złożona oferta, której wybór prowadziłby do powstania u Zamawiającego obowiązku podatkowego zgodnie z przepisami o podatku od towarów i usług (tzw. odwrócony VAT), Zamawiający w celu oceny takiej oferty dolicza do przedstawionej w niej ceny podatek od towarów i usług, który miałby obowiązek rozliczyć zgodnie z tymi przepisami. Wykonawca, składając ofertę, ma obowiązek poinformować Zamawiającego, czy wybór oferty </w:t>
      </w:r>
      <w:r w:rsidRPr="007E717C">
        <w:rPr>
          <w:rFonts w:cstheme="minorHAnsi"/>
          <w:lang w:val="pl"/>
        </w:rPr>
        <w:lastRenderedPageBreak/>
        <w:t>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461603B" w14:textId="77777777" w:rsidR="000257CA" w:rsidRPr="007E717C" w:rsidRDefault="000257CA" w:rsidP="007E717C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Jeżeli ofertę złoży osoba fizyczna nieprowadząca działalności gospodarczej w cenie oferty brutto należy wliczyć, jeżeli dotyczy, składki na ubezpieczenie społeczne i zdrowotne oraz zaliczkę na podatek dochodowy, które to Zamawiający, zgodnie z obowiązującymi przepisami, zobowiązany byłby naliczyć i odprowadzić.</w:t>
      </w:r>
    </w:p>
    <w:p w14:paraId="14395709" w14:textId="77777777" w:rsidR="003C2830" w:rsidRPr="007E717C" w:rsidRDefault="003C2830" w:rsidP="007E717C">
      <w:pPr>
        <w:pStyle w:val="Akapitzlist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Wykonawca, w przypadku woli zachowania poufności oferty, może:</w:t>
      </w:r>
    </w:p>
    <w:p w14:paraId="76CCBD79" w14:textId="3199AAAF" w:rsidR="003C2830" w:rsidRPr="007E717C" w:rsidRDefault="003C2830" w:rsidP="007E71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94" w:hanging="397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 xml:space="preserve">sporządzić ofertę w wersji papierowej i zamieścić ofertę w kopercie. W takim przypadku koperta powinna być zaadresowana na adres Zamawiającego: Puławski Park Naukowo-Technologiczny Sp. z o.o., ul. I. Mościckiego 1, 24-110 Puławy. Ponadto na kopercie należy umieścić w widocznym miejscu i czytelnym drukiem: </w:t>
      </w:r>
      <w:r w:rsidRPr="007E717C">
        <w:rPr>
          <w:rFonts w:cstheme="minorHAnsi"/>
          <w:b/>
        </w:rPr>
        <w:t>„</w:t>
      </w:r>
      <w:r w:rsidRPr="007E717C">
        <w:rPr>
          <w:rFonts w:eastAsia="Times New Roman" w:cstheme="minorHAnsi"/>
          <w:b/>
          <w:color w:val="000000"/>
        </w:rPr>
        <w:t>Oferta na usługę odśnieżania parkingu PPN-T</w:t>
      </w:r>
      <w:r w:rsidRPr="007E717C">
        <w:rPr>
          <w:rFonts w:cstheme="minorHAnsi"/>
          <w:b/>
        </w:rPr>
        <w:t>”</w:t>
      </w:r>
      <w:r w:rsidRPr="007E717C">
        <w:rPr>
          <w:rFonts w:cstheme="minorHAnsi"/>
        </w:rPr>
        <w:t xml:space="preserve"> lub</w:t>
      </w:r>
    </w:p>
    <w:p w14:paraId="278DB68E" w14:textId="66B516C0" w:rsidR="003C2830" w:rsidRPr="007E717C" w:rsidRDefault="003C2830" w:rsidP="007E71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94" w:hanging="397"/>
        <w:jc w:val="both"/>
        <w:rPr>
          <w:rFonts w:cstheme="minorHAnsi"/>
        </w:rPr>
      </w:pPr>
      <w:r w:rsidRPr="007E717C">
        <w:rPr>
          <w:rFonts w:cstheme="minorHAnsi"/>
        </w:rPr>
        <w:t>przesłać ofertą na adres e-mail wskazany w pkt VIII</w:t>
      </w:r>
      <w:r w:rsidR="00223363" w:rsidRPr="007E717C">
        <w:rPr>
          <w:rFonts w:cstheme="minorHAnsi"/>
        </w:rPr>
        <w:t>.2.1</w:t>
      </w:r>
      <w:r w:rsidRPr="007E717C">
        <w:rPr>
          <w:rFonts w:cstheme="minorHAnsi"/>
        </w:rPr>
        <w:t>) Zapytania ofertowego w formie pliku zaszyfrowanego i niezwłocznie po upływie terminu składania ofert przesłać hasło do otwarcia pliku zawierającego ofertę.</w:t>
      </w:r>
    </w:p>
    <w:p w14:paraId="02A13923" w14:textId="1F35CF6B" w:rsidR="003C2830" w:rsidRPr="007E717C" w:rsidRDefault="003C2830" w:rsidP="007E717C">
      <w:pPr>
        <w:pStyle w:val="Akapitzlist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cstheme="minorHAnsi"/>
        </w:rPr>
      </w:pPr>
      <w:r w:rsidRPr="007E717C">
        <w:rPr>
          <w:rFonts w:cstheme="minorHAnsi"/>
        </w:rPr>
        <w:t xml:space="preserve">Oferty złożone w sposób </w:t>
      </w:r>
      <w:r w:rsidRPr="00C86E9D">
        <w:rPr>
          <w:rFonts w:cstheme="minorHAnsi"/>
        </w:rPr>
        <w:t xml:space="preserve">określony w pkt </w:t>
      </w:r>
      <w:r w:rsidR="00C86E9D" w:rsidRPr="00C86E9D">
        <w:rPr>
          <w:rFonts w:cstheme="minorHAnsi"/>
        </w:rPr>
        <w:t>VII</w:t>
      </w:r>
      <w:r w:rsidRPr="00C86E9D">
        <w:rPr>
          <w:rFonts w:cstheme="minorHAnsi"/>
        </w:rPr>
        <w:t xml:space="preserve"> będą </w:t>
      </w:r>
      <w:r w:rsidRPr="007E717C">
        <w:rPr>
          <w:rFonts w:cstheme="minorHAnsi"/>
        </w:rPr>
        <w:t>jawne po terminie składania ofert.</w:t>
      </w:r>
    </w:p>
    <w:p w14:paraId="7E199521" w14:textId="77777777" w:rsidR="003C2830" w:rsidRPr="007E717C" w:rsidRDefault="003C2830" w:rsidP="007E717C">
      <w:pPr>
        <w:pStyle w:val="Akapitzlist"/>
        <w:numPr>
          <w:ilvl w:val="0"/>
          <w:numId w:val="2"/>
        </w:numPr>
        <w:tabs>
          <w:tab w:val="clear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cstheme="minorHAnsi"/>
        </w:rPr>
      </w:pPr>
      <w:r w:rsidRPr="007E717C">
        <w:rPr>
          <w:rFonts w:cstheme="minorHAnsi"/>
        </w:rPr>
        <w:t>W przypadku złożenia oferty z pominięciem zasad poufności określonych w pkt 7 oferty będą jawne przed końcem terminu składania ofert jedynie dla Zamawiającego.</w:t>
      </w:r>
    </w:p>
    <w:p w14:paraId="367B13A5" w14:textId="77777777" w:rsidR="003C2830" w:rsidRPr="007E717C" w:rsidRDefault="003C2830" w:rsidP="007E717C">
      <w:pPr>
        <w:pStyle w:val="Akapitzlist"/>
        <w:numPr>
          <w:ilvl w:val="0"/>
          <w:numId w:val="2"/>
        </w:numPr>
        <w:tabs>
          <w:tab w:val="clear" w:pos="397"/>
        </w:tabs>
        <w:spacing w:after="0"/>
        <w:ind w:left="397" w:hanging="397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Wykonawca może zmienić lub wycofać swoją ofertę przed terminem składania ofert.</w:t>
      </w:r>
    </w:p>
    <w:p w14:paraId="2AAD66B4" w14:textId="77777777" w:rsidR="003C2830" w:rsidRPr="007E717C" w:rsidRDefault="003C2830" w:rsidP="007E717C">
      <w:pPr>
        <w:pStyle w:val="Akapitzlist"/>
        <w:numPr>
          <w:ilvl w:val="0"/>
          <w:numId w:val="2"/>
        </w:numPr>
        <w:tabs>
          <w:tab w:val="clear" w:pos="397"/>
        </w:tabs>
        <w:spacing w:after="0"/>
        <w:ind w:left="397" w:hanging="397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Wykonawcy będą związani swoimi ofertami 30 dni od końca terminu składania ofert.</w:t>
      </w:r>
    </w:p>
    <w:p w14:paraId="387E9D08" w14:textId="77777777" w:rsidR="007E717C" w:rsidRPr="007E717C" w:rsidRDefault="007E717C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50B1DB1B" w14:textId="78F196F5" w:rsidR="00A55A89" w:rsidRPr="007E717C" w:rsidRDefault="00634EDA" w:rsidP="007E717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E717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OPIS KRYTERIÓW OCENY OFERT</w:t>
      </w:r>
    </w:p>
    <w:p w14:paraId="522F7AA4" w14:textId="77777777" w:rsidR="00A55A89" w:rsidRPr="007E717C" w:rsidRDefault="00A55A89" w:rsidP="007E71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Kryterium oceny ofert:</w:t>
      </w:r>
    </w:p>
    <w:p w14:paraId="0280CBA2" w14:textId="77777777" w:rsidR="00A55A89" w:rsidRPr="007E717C" w:rsidRDefault="00A55A89" w:rsidP="007E717C">
      <w:pPr>
        <w:pStyle w:val="Akapitzlist"/>
        <w:autoSpaceDE w:val="0"/>
        <w:autoSpaceDN w:val="0"/>
        <w:adjustRightInd w:val="0"/>
        <w:spacing w:after="0"/>
        <w:ind w:left="0" w:firstLine="397"/>
        <w:jc w:val="both"/>
        <w:rPr>
          <w:rFonts w:cstheme="minorHAnsi"/>
        </w:rPr>
      </w:pPr>
      <w:r w:rsidRPr="007E717C">
        <w:rPr>
          <w:rFonts w:cstheme="minorHAnsi"/>
        </w:rPr>
        <w:t>Cena (C) – waga 100%.</w:t>
      </w:r>
    </w:p>
    <w:p w14:paraId="2210C877" w14:textId="77777777" w:rsidR="00A55A89" w:rsidRPr="007E717C" w:rsidRDefault="00A55A89" w:rsidP="007E71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Opis sposobu przyznania punktacji w kryterium: Cena (C).</w:t>
      </w:r>
    </w:p>
    <w:p w14:paraId="78E74310" w14:textId="77777777" w:rsidR="00A55A89" w:rsidRPr="007E717C" w:rsidRDefault="00A55A89" w:rsidP="007E717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B04B8BE" w14:textId="77777777" w:rsidR="00A55A89" w:rsidRPr="007E717C" w:rsidRDefault="00A55A89" w:rsidP="007E717C">
      <w:pPr>
        <w:spacing w:after="0"/>
        <w:ind w:left="426"/>
        <w:jc w:val="both"/>
        <w:rPr>
          <w:rFonts w:cstheme="minorHAnsi"/>
        </w:rPr>
      </w:pPr>
      <w:r w:rsidRPr="007E717C">
        <w:rPr>
          <w:rFonts w:cstheme="minorHAnsi"/>
        </w:rPr>
        <w:t xml:space="preserve">Kryterium „Cena” będzie rozpatrywane na podstawie ceny brutto za wykonanie przedmiotu zamówienia podanej przez Wykonawcę w formularzu ofertowym. Ilość punktów w tym kryterium zostanie obliczona na podstawie poniższego wzoru: </w:t>
      </w:r>
    </w:p>
    <w:p w14:paraId="5F303BA5" w14:textId="77777777" w:rsidR="00A55A89" w:rsidRPr="007E717C" w:rsidRDefault="00A55A89" w:rsidP="007E717C">
      <w:pPr>
        <w:spacing w:after="0"/>
        <w:jc w:val="both"/>
        <w:rPr>
          <w:rFonts w:cstheme="minorHAnsi"/>
          <w:b/>
          <w:bCs/>
        </w:rPr>
      </w:pPr>
    </w:p>
    <w:p w14:paraId="586D14FD" w14:textId="77777777" w:rsidR="00A55A89" w:rsidRPr="007E717C" w:rsidRDefault="00A55A89" w:rsidP="007E717C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7E717C">
        <w:rPr>
          <w:rFonts w:cstheme="minorHAnsi"/>
          <w:bCs/>
        </w:rPr>
        <w:t>C = (Cena brutto oferty najtańszej / Cena brutto oferty badanej) * 100 pkt</w:t>
      </w:r>
    </w:p>
    <w:p w14:paraId="6BCB04E6" w14:textId="77777777" w:rsidR="00A55A89" w:rsidRPr="007E717C" w:rsidRDefault="00A55A89" w:rsidP="007E717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6C2AAC8" w14:textId="00A43323" w:rsidR="00A55A89" w:rsidRPr="007E717C" w:rsidRDefault="00A55A89" w:rsidP="007E717C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7E717C">
        <w:rPr>
          <w:rFonts w:cstheme="minorHAnsi"/>
        </w:rPr>
        <w:t>W ramach tego kryterium można otrzymać maksymalnie 100 pkt.</w:t>
      </w:r>
    </w:p>
    <w:p w14:paraId="751E7AA4" w14:textId="77777777" w:rsidR="00A55A89" w:rsidRPr="007E717C" w:rsidRDefault="00A55A89" w:rsidP="007E717C">
      <w:pPr>
        <w:pStyle w:val="Akapitzlist"/>
        <w:numPr>
          <w:ilvl w:val="0"/>
          <w:numId w:val="24"/>
        </w:numPr>
        <w:tabs>
          <w:tab w:val="clear" w:pos="397"/>
        </w:tabs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Przyznane punkty zostaną zaokrąglone do dwóch miejsc po przecinku.</w:t>
      </w:r>
    </w:p>
    <w:p w14:paraId="2D53EA6D" w14:textId="77777777" w:rsidR="00A55A89" w:rsidRPr="007E717C" w:rsidRDefault="00A55A89" w:rsidP="007E717C">
      <w:pPr>
        <w:pStyle w:val="Akapitzlist"/>
        <w:numPr>
          <w:ilvl w:val="0"/>
          <w:numId w:val="24"/>
        </w:numPr>
        <w:tabs>
          <w:tab w:val="clear" w:pos="397"/>
        </w:tabs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 przypadku rozbieżności w wyliczeniach ceny netto, podatku VAT i ceny brutto, podstawą do dokonywania poprawek będzie cena netto.</w:t>
      </w:r>
    </w:p>
    <w:p w14:paraId="364A7632" w14:textId="756002D8" w:rsidR="00D62826" w:rsidRPr="007E717C" w:rsidRDefault="00D62826" w:rsidP="007E717C">
      <w:pPr>
        <w:pStyle w:val="Akapitzlist"/>
        <w:numPr>
          <w:ilvl w:val="0"/>
          <w:numId w:val="24"/>
        </w:numPr>
        <w:tabs>
          <w:tab w:val="clear" w:pos="397"/>
        </w:tabs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 przypadku rozbieżności w wyliczeniu łącznej ceny oraz cen jednostkowych podstawą dokonania poprawek będą ceny jednostkowe.</w:t>
      </w:r>
    </w:p>
    <w:p w14:paraId="0E8DEA3E" w14:textId="29D53D28" w:rsidR="00D62826" w:rsidRPr="007E717C" w:rsidRDefault="00D62826" w:rsidP="007E717C">
      <w:pPr>
        <w:pStyle w:val="Akapitzlist"/>
        <w:numPr>
          <w:ilvl w:val="0"/>
          <w:numId w:val="24"/>
        </w:numPr>
        <w:tabs>
          <w:tab w:val="clear" w:pos="397"/>
        </w:tabs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 przypadku rozbieżności pomiędzy zapisami cen cyfrowo i słownie podstawą dokonania poprawek będą zapisy cyfrowe.</w:t>
      </w:r>
    </w:p>
    <w:p w14:paraId="07553363" w14:textId="77777777" w:rsidR="00A55A89" w:rsidRPr="007E717C" w:rsidRDefault="00A55A89" w:rsidP="007E717C">
      <w:pPr>
        <w:pStyle w:val="Akapitzlist"/>
        <w:numPr>
          <w:ilvl w:val="0"/>
          <w:numId w:val="24"/>
        </w:numPr>
        <w:tabs>
          <w:tab w:val="clear" w:pos="397"/>
        </w:tabs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lastRenderedPageBreak/>
        <w:t>Jeżeli wybór oferty najkorzystniejszej będzie niemożliwy z uwagi na to, że dwie lub więcej ofert uzyska taką samą liczbę punktów, Zamawiający wezwie Wykonawców, którzy złożyli te oferty, do złożenia w terminie przez niego określonym ofert dodatkowych.</w:t>
      </w:r>
    </w:p>
    <w:p w14:paraId="6AA123FF" w14:textId="77777777" w:rsidR="00A55A89" w:rsidRPr="007E717C" w:rsidRDefault="00A55A89" w:rsidP="007E717C">
      <w:pPr>
        <w:pStyle w:val="Akapitzlist"/>
        <w:numPr>
          <w:ilvl w:val="0"/>
          <w:numId w:val="24"/>
        </w:numPr>
        <w:tabs>
          <w:tab w:val="clear" w:pos="397"/>
        </w:tabs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Wykonawcy składający oferty dodatkowe nie mogą zaoferować wyższych cen jak zaoferowane w złożonych wcześniej ofertach.</w:t>
      </w:r>
    </w:p>
    <w:p w14:paraId="42EA823C" w14:textId="2BE0E7BD" w:rsidR="00A55A89" w:rsidRPr="007E717C" w:rsidRDefault="00A55A89" w:rsidP="007E717C">
      <w:pPr>
        <w:pStyle w:val="Akapitzlist"/>
        <w:numPr>
          <w:ilvl w:val="0"/>
          <w:numId w:val="24"/>
        </w:numPr>
        <w:tabs>
          <w:tab w:val="clear" w:pos="397"/>
        </w:tabs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 przypadku odmowy podpisania umowy przez wybranego Wykonawcę, Zamawiający może zawrzeć umowę z Wykonawcą, który spełnia wymagania zapytania ofertowego i którego oferta uzyskała kolejno najwyższą ilość punktów.</w:t>
      </w:r>
    </w:p>
    <w:p w14:paraId="67393F78" w14:textId="0ACA854B" w:rsidR="00634EDA" w:rsidRPr="007E717C" w:rsidRDefault="00634EDA" w:rsidP="007E717C">
      <w:pPr>
        <w:pStyle w:val="Akapitzlist"/>
        <w:numPr>
          <w:ilvl w:val="0"/>
          <w:numId w:val="24"/>
        </w:numPr>
        <w:tabs>
          <w:tab w:val="clear" w:pos="397"/>
        </w:tabs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 xml:space="preserve">Do umowy zostaną przepisane ceny jednostkowe z wybranej oferty, natomiast płatności będą realizowane za faktyczną </w:t>
      </w:r>
      <w:r w:rsidR="00B91A99" w:rsidRPr="007E717C">
        <w:rPr>
          <w:rFonts w:cstheme="minorHAnsi"/>
          <w:lang w:val="pl"/>
        </w:rPr>
        <w:t>ilość</w:t>
      </w:r>
      <w:r w:rsidRPr="007E717C">
        <w:rPr>
          <w:rFonts w:cstheme="minorHAnsi"/>
          <w:lang w:val="pl"/>
        </w:rPr>
        <w:t xml:space="preserve"> </w:t>
      </w:r>
      <w:r w:rsidR="00B91A99" w:rsidRPr="007E717C">
        <w:rPr>
          <w:rFonts w:cstheme="minorHAnsi"/>
          <w:lang w:val="pl"/>
        </w:rPr>
        <w:t xml:space="preserve">godzin </w:t>
      </w:r>
      <w:r w:rsidRPr="007E717C">
        <w:rPr>
          <w:rFonts w:cstheme="minorHAnsi"/>
          <w:lang w:val="pl"/>
        </w:rPr>
        <w:t>odśnieżania, lecz nie więcej niż ilość przyjęta do wyceny, określona w pkt VI.10.2).</w:t>
      </w:r>
    </w:p>
    <w:p w14:paraId="7615F00D" w14:textId="77777777" w:rsidR="005F3C25" w:rsidRPr="007E717C" w:rsidRDefault="005F3C25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0EA783DE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u w:val="single"/>
          <w:lang w:eastAsia="pl-PL"/>
        </w:rPr>
      </w:pPr>
      <w:r w:rsidRPr="007E717C">
        <w:rPr>
          <w:rFonts w:eastAsia="Times New Roman" w:cstheme="minorHAnsi"/>
          <w:b/>
          <w:bCs/>
          <w:u w:val="single"/>
          <w:lang w:eastAsia="pl-PL"/>
        </w:rPr>
        <w:t>MIEJSCE I TERMIN SKŁADANIA OFERTY</w:t>
      </w:r>
    </w:p>
    <w:p w14:paraId="4B7A98B7" w14:textId="4F1C9EEA" w:rsidR="000257CA" w:rsidRPr="007E717C" w:rsidRDefault="000257CA" w:rsidP="007E717C">
      <w:pPr>
        <w:pStyle w:val="Akapitzlist"/>
        <w:numPr>
          <w:ilvl w:val="2"/>
          <w:numId w:val="4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  <w:bCs/>
          <w:lang w:val="pl"/>
        </w:rPr>
        <w:t>Termin składania ofert upływa dnia:</w:t>
      </w:r>
      <w:r w:rsidRPr="007E717C">
        <w:rPr>
          <w:rFonts w:cstheme="minorHAnsi"/>
          <w:lang w:val="pl"/>
        </w:rPr>
        <w:t xml:space="preserve"> </w:t>
      </w:r>
      <w:r w:rsidR="00DA62D6">
        <w:rPr>
          <w:rFonts w:cstheme="minorHAnsi"/>
          <w:b/>
          <w:u w:val="single"/>
          <w:lang w:val="pl"/>
        </w:rPr>
        <w:t>01.12</w:t>
      </w:r>
      <w:r w:rsidR="009E7CCD" w:rsidRPr="007E717C">
        <w:rPr>
          <w:rFonts w:cstheme="minorHAnsi"/>
          <w:b/>
          <w:u w:val="single"/>
          <w:lang w:val="pl"/>
        </w:rPr>
        <w:t>.202</w:t>
      </w:r>
      <w:r w:rsidR="005E7645">
        <w:rPr>
          <w:rFonts w:cstheme="minorHAnsi"/>
          <w:b/>
          <w:u w:val="single"/>
          <w:lang w:val="pl"/>
        </w:rPr>
        <w:t>3</w:t>
      </w:r>
      <w:r w:rsidR="00E265DD" w:rsidRPr="007E717C">
        <w:rPr>
          <w:rFonts w:cstheme="minorHAnsi"/>
          <w:b/>
          <w:bCs/>
          <w:u w:val="single"/>
          <w:lang w:val="pl"/>
        </w:rPr>
        <w:t xml:space="preserve"> r. o</w:t>
      </w:r>
      <w:r w:rsidR="00FD2B7E">
        <w:rPr>
          <w:rFonts w:cstheme="minorHAnsi"/>
          <w:b/>
          <w:bCs/>
          <w:u w:val="single"/>
          <w:lang w:val="pl"/>
        </w:rPr>
        <w:t xml:space="preserve"> godz. 1</w:t>
      </w:r>
      <w:r w:rsidR="00DA62D6">
        <w:rPr>
          <w:rFonts w:cstheme="minorHAnsi"/>
          <w:b/>
          <w:bCs/>
          <w:u w:val="single"/>
          <w:lang w:val="pl"/>
        </w:rPr>
        <w:t>2</w:t>
      </w:r>
      <w:r w:rsidR="00FD2B7E">
        <w:rPr>
          <w:rFonts w:cstheme="minorHAnsi"/>
          <w:b/>
          <w:bCs/>
          <w:u w:val="single"/>
          <w:lang w:val="pl"/>
        </w:rPr>
        <w:t>:00</w:t>
      </w:r>
      <w:r w:rsidRPr="007E717C">
        <w:rPr>
          <w:rFonts w:cstheme="minorHAnsi"/>
          <w:b/>
          <w:bCs/>
          <w:u w:val="single"/>
          <w:lang w:val="pl"/>
        </w:rPr>
        <w:t>.</w:t>
      </w:r>
    </w:p>
    <w:p w14:paraId="39417FBE" w14:textId="77777777" w:rsidR="000257CA" w:rsidRPr="007E717C" w:rsidRDefault="000257CA" w:rsidP="007E717C">
      <w:pPr>
        <w:pStyle w:val="Akapitzlist"/>
        <w:numPr>
          <w:ilvl w:val="2"/>
          <w:numId w:val="4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Ofertę można złożyć w jeden z następujących sposobów:</w:t>
      </w:r>
    </w:p>
    <w:p w14:paraId="373BF6FE" w14:textId="79E84466" w:rsidR="00E265DD" w:rsidRPr="007E717C" w:rsidRDefault="00E265DD" w:rsidP="007E717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 xml:space="preserve">W formie elektronicznej poprzez wysyłkę na adres e-mail: </w:t>
      </w:r>
      <w:hyperlink r:id="rId10" w:history="1">
        <w:r w:rsidRPr="007E717C">
          <w:rPr>
            <w:rStyle w:val="Hipercze"/>
            <w:rFonts w:cstheme="minorHAnsi"/>
            <w:b/>
            <w:bCs/>
            <w:lang w:val="pl"/>
          </w:rPr>
          <w:t>zamowienia@ppnt.pulawy.pl</w:t>
        </w:r>
      </w:hyperlink>
      <w:r w:rsidRPr="007E717C">
        <w:rPr>
          <w:rFonts w:cstheme="minorHAnsi"/>
          <w:bCs/>
          <w:lang w:val="pl"/>
        </w:rPr>
        <w:t xml:space="preserve"> lub</w:t>
      </w:r>
    </w:p>
    <w:p w14:paraId="2CEB212E" w14:textId="739A8D01" w:rsidR="000257CA" w:rsidRPr="007E717C" w:rsidRDefault="000257CA" w:rsidP="007E717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 formie papierowej: osobiście, za pośrednictwem Poczty Polskiej, kuriera, posłańca itp</w:t>
      </w:r>
      <w:r w:rsidR="00EA3D58">
        <w:rPr>
          <w:rFonts w:cstheme="minorHAnsi"/>
          <w:lang w:val="pl"/>
        </w:rPr>
        <w:t>.</w:t>
      </w:r>
      <w:r w:rsidRPr="007E717C">
        <w:rPr>
          <w:rFonts w:cstheme="minorHAnsi"/>
          <w:lang w:val="pl"/>
        </w:rPr>
        <w:t xml:space="preserve"> w sekretariacie Puławskiego Parku Naukowo-Technologicznego, u</w:t>
      </w:r>
      <w:r w:rsidR="00DF0430" w:rsidRPr="007E717C">
        <w:rPr>
          <w:rFonts w:cstheme="minorHAnsi"/>
          <w:lang w:val="pl"/>
        </w:rPr>
        <w:t xml:space="preserve">l. </w:t>
      </w:r>
      <w:r w:rsidR="00E265DD" w:rsidRPr="007E717C">
        <w:rPr>
          <w:rFonts w:cstheme="minorHAnsi"/>
          <w:lang w:val="pl"/>
        </w:rPr>
        <w:t>Mościckiego 1, 24-110 Puławy.</w:t>
      </w:r>
    </w:p>
    <w:p w14:paraId="73F3EB0F" w14:textId="77777777" w:rsidR="003C2830" w:rsidRPr="007E717C" w:rsidRDefault="003C2830" w:rsidP="007E717C">
      <w:pPr>
        <w:pStyle w:val="Akapitzlist"/>
        <w:numPr>
          <w:ilvl w:val="2"/>
          <w:numId w:val="4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Za formę elektroniczną oferty uznaje się ofertę:</w:t>
      </w:r>
    </w:p>
    <w:p w14:paraId="6F8DA505" w14:textId="77777777" w:rsidR="003C2830" w:rsidRPr="007E717C" w:rsidRDefault="003C2830" w:rsidP="007E717C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Podpisaną podpisem elektronicznym,</w:t>
      </w:r>
    </w:p>
    <w:p w14:paraId="28009359" w14:textId="630D6A77" w:rsidR="003C2830" w:rsidRPr="007E717C" w:rsidRDefault="003C2830" w:rsidP="007E717C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W formie elektronicznej kopii (skan lub zdjęcie</w:t>
      </w:r>
      <w:r w:rsidR="009C4C40" w:rsidRPr="007E717C">
        <w:rPr>
          <w:rFonts w:cstheme="minorHAnsi"/>
        </w:rPr>
        <w:t>) formy papierowej</w:t>
      </w:r>
      <w:r w:rsidRPr="007E717C">
        <w:rPr>
          <w:rFonts w:cstheme="minorHAnsi"/>
        </w:rPr>
        <w:t>.</w:t>
      </w:r>
    </w:p>
    <w:p w14:paraId="2C96EAC1" w14:textId="77777777" w:rsidR="003C2830" w:rsidRPr="007E717C" w:rsidRDefault="003C2830" w:rsidP="007E717C">
      <w:pPr>
        <w:pStyle w:val="Akapitzlist"/>
        <w:numPr>
          <w:ilvl w:val="2"/>
          <w:numId w:val="4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</w:rPr>
      </w:pPr>
      <w:r w:rsidRPr="007E717C">
        <w:rPr>
          <w:rFonts w:cstheme="minorHAnsi"/>
        </w:rPr>
        <w:t>Za datę złożenia oferty w formie papierowej uznaje się datę faktycznego wpływu oferty do Zamawiającego, a nie datę nadania.</w:t>
      </w:r>
    </w:p>
    <w:p w14:paraId="2E6F77E3" w14:textId="34B8C0C3" w:rsidR="00E265DD" w:rsidRPr="007E717C" w:rsidRDefault="003C2830" w:rsidP="007E717C">
      <w:pPr>
        <w:pStyle w:val="Akapitzlist"/>
        <w:numPr>
          <w:ilvl w:val="2"/>
          <w:numId w:val="4"/>
        </w:numPr>
        <w:tabs>
          <w:tab w:val="clear" w:pos="360"/>
        </w:tabs>
        <w:spacing w:after="0"/>
        <w:ind w:left="397" w:hanging="397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W przypadku złożenia oferty po terminie określonym w pkt 1 oferta nie będzie rozpatrywana.</w:t>
      </w:r>
    </w:p>
    <w:p w14:paraId="7DFF0AD0" w14:textId="77777777" w:rsidR="007E717C" w:rsidRPr="007E717C" w:rsidRDefault="007E717C" w:rsidP="007E717C">
      <w:pPr>
        <w:spacing w:after="0"/>
        <w:jc w:val="both"/>
        <w:rPr>
          <w:rFonts w:cstheme="minorHAnsi"/>
        </w:rPr>
      </w:pPr>
    </w:p>
    <w:p w14:paraId="14FF4131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u w:val="single"/>
          <w:lang w:eastAsia="pl-PL"/>
        </w:rPr>
      </w:pPr>
      <w:r w:rsidRPr="007E717C">
        <w:rPr>
          <w:rFonts w:cstheme="minorHAnsi"/>
          <w:b/>
          <w:bCs/>
          <w:u w:val="single"/>
          <w:lang w:val="pl"/>
        </w:rPr>
        <w:t>INFORMACJE O SPOSOBIE POROZUMIEWANIA SIĘ WYKONAWCY Z ZAMAWIAJĄCYM</w:t>
      </w:r>
    </w:p>
    <w:p w14:paraId="1F74ADAC" w14:textId="77777777" w:rsidR="000257CA" w:rsidRPr="007E717C" w:rsidRDefault="000257CA" w:rsidP="007E71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>W niniejszym zapytaniu ofertowym wszelkie pytania, oświadczenia, wnioski, zawiadomienia oraz informacje dotyczące zapytania ofertowego przekazywane są w formie:</w:t>
      </w:r>
    </w:p>
    <w:p w14:paraId="0556FF88" w14:textId="403FD250" w:rsidR="00E265DD" w:rsidRPr="007E717C" w:rsidRDefault="00E265DD" w:rsidP="007E71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 xml:space="preserve">drogą elektroniczną na adres: </w:t>
      </w:r>
      <w:hyperlink r:id="rId11" w:history="1">
        <w:r w:rsidRPr="007E717C">
          <w:rPr>
            <w:rStyle w:val="Hipercze"/>
            <w:rFonts w:cstheme="minorHAnsi"/>
            <w:bCs/>
            <w:lang w:val="pl"/>
          </w:rPr>
          <w:t>zamowienia@ppnt.pulawy.pl</w:t>
        </w:r>
      </w:hyperlink>
    </w:p>
    <w:p w14:paraId="5A377427" w14:textId="77777777" w:rsidR="000257CA" w:rsidRPr="007E717C" w:rsidRDefault="000257CA" w:rsidP="007E71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>papierowej, na adres Zamawiającego:</w:t>
      </w:r>
    </w:p>
    <w:p w14:paraId="1C6FDFC0" w14:textId="77777777" w:rsidR="000257CA" w:rsidRPr="007E717C" w:rsidRDefault="000257CA" w:rsidP="007E717C">
      <w:pPr>
        <w:pStyle w:val="Akapitzlist"/>
        <w:spacing w:after="0"/>
        <w:ind w:left="757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Puławski Park Naukowo-Technologiczny Sp. z o.o.</w:t>
      </w:r>
    </w:p>
    <w:p w14:paraId="6FE2D43A" w14:textId="61B8FE04" w:rsidR="000257CA" w:rsidRPr="007E717C" w:rsidRDefault="000257CA" w:rsidP="007E717C">
      <w:pPr>
        <w:pStyle w:val="Akapitzlist"/>
        <w:spacing w:after="0"/>
        <w:ind w:left="757"/>
        <w:jc w:val="both"/>
        <w:rPr>
          <w:rFonts w:cstheme="minorHAnsi"/>
          <w:bCs/>
        </w:rPr>
      </w:pPr>
      <w:r w:rsidRPr="007E717C">
        <w:rPr>
          <w:rFonts w:cstheme="minorHAnsi"/>
          <w:lang w:val="pl"/>
        </w:rPr>
        <w:t>ul. Ignace</w:t>
      </w:r>
      <w:r w:rsidR="00E265DD" w:rsidRPr="007E717C">
        <w:rPr>
          <w:rFonts w:cstheme="minorHAnsi"/>
          <w:lang w:val="pl"/>
        </w:rPr>
        <w:t>go Mościckiego 1, 24-110 Puławy.</w:t>
      </w:r>
    </w:p>
    <w:p w14:paraId="6BF4B3FF" w14:textId="77777777" w:rsidR="000257CA" w:rsidRPr="007E717C" w:rsidRDefault="000257CA" w:rsidP="007E71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717C">
        <w:rPr>
          <w:rFonts w:cstheme="minorHAnsi"/>
          <w:lang w:val="pl"/>
        </w:rPr>
        <w:t>Osobami uprawnionymi do kontaktu z Wykonawcami są:</w:t>
      </w:r>
    </w:p>
    <w:p w14:paraId="25AA3274" w14:textId="2EE02D44" w:rsidR="000257CA" w:rsidRPr="007E717C" w:rsidRDefault="000257CA" w:rsidP="007E71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lang w:val="pl"/>
        </w:rPr>
      </w:pPr>
      <w:r w:rsidRPr="007E717C">
        <w:rPr>
          <w:rFonts w:cstheme="minorHAnsi"/>
          <w:lang w:val="pl"/>
        </w:rPr>
        <w:t xml:space="preserve">W sprawach związanych z opisem przedmiotu zamówienia: p. </w:t>
      </w:r>
      <w:r w:rsidR="00A36BEF" w:rsidRPr="007E717C">
        <w:rPr>
          <w:rFonts w:cstheme="minorHAnsi"/>
          <w:lang w:val="pl"/>
        </w:rPr>
        <w:t>Piotr Lewandowski</w:t>
      </w:r>
      <w:r w:rsidRPr="007E717C">
        <w:rPr>
          <w:rFonts w:cstheme="minorHAnsi"/>
          <w:lang w:val="pl"/>
        </w:rPr>
        <w:t xml:space="preserve">, tel. 814646316, e-mail: </w:t>
      </w:r>
      <w:hyperlink r:id="rId12" w:history="1">
        <w:r w:rsidR="00A1502D" w:rsidRPr="007E717C">
          <w:rPr>
            <w:rStyle w:val="Hipercze"/>
            <w:rFonts w:cstheme="minorHAnsi"/>
            <w:lang w:val="pl"/>
          </w:rPr>
          <w:t>piotr.lewandowski@ppnt.pulawy.pl</w:t>
        </w:r>
      </w:hyperlink>
      <w:r w:rsidRPr="007E717C">
        <w:rPr>
          <w:rFonts w:cstheme="minorHAnsi"/>
          <w:lang w:val="pl"/>
        </w:rPr>
        <w:t xml:space="preserve">. </w:t>
      </w:r>
    </w:p>
    <w:p w14:paraId="0D5E4683" w14:textId="6FD68A98" w:rsidR="000257CA" w:rsidRPr="007E717C" w:rsidRDefault="000257CA" w:rsidP="007E71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lang w:val="pl"/>
        </w:rPr>
      </w:pPr>
      <w:r w:rsidRPr="007E717C">
        <w:rPr>
          <w:rFonts w:cstheme="minorHAnsi"/>
          <w:lang w:val="pl"/>
        </w:rPr>
        <w:t xml:space="preserve">w sprawach formalnych związanych z zapytaniem ofertowym: </w:t>
      </w:r>
      <w:r w:rsidR="005E7645">
        <w:rPr>
          <w:rFonts w:cstheme="minorHAnsi"/>
          <w:lang w:val="pl"/>
        </w:rPr>
        <w:t>Monika Szarowolec-Chołuj</w:t>
      </w:r>
      <w:r w:rsidRPr="007E717C">
        <w:rPr>
          <w:rFonts w:cstheme="minorHAnsi"/>
          <w:lang w:val="pl"/>
        </w:rPr>
        <w:t xml:space="preserve">, tel. </w:t>
      </w:r>
      <w:r w:rsidR="005E7645">
        <w:rPr>
          <w:rFonts w:cstheme="minorHAnsi"/>
          <w:lang w:val="pl"/>
        </w:rPr>
        <w:t>606532688</w:t>
      </w:r>
      <w:r w:rsidRPr="007E717C">
        <w:rPr>
          <w:rFonts w:cstheme="minorHAnsi"/>
          <w:lang w:val="pl"/>
        </w:rPr>
        <w:t xml:space="preserve">, e-mail: </w:t>
      </w:r>
      <w:hyperlink r:id="rId13" w:history="1">
        <w:r w:rsidR="005E7645" w:rsidRPr="00501F29">
          <w:rPr>
            <w:rStyle w:val="Hipercze"/>
            <w:rFonts w:cstheme="minorHAnsi"/>
            <w:lang w:val="pl"/>
          </w:rPr>
          <w:t>monika.choluj@ppnt.pulawy.pl</w:t>
        </w:r>
      </w:hyperlink>
      <w:r w:rsidRPr="007E717C">
        <w:rPr>
          <w:rFonts w:cstheme="minorHAnsi"/>
          <w:lang w:val="pl"/>
        </w:rPr>
        <w:t>.</w:t>
      </w:r>
    </w:p>
    <w:p w14:paraId="608BE794" w14:textId="77777777" w:rsidR="00DF0430" w:rsidRDefault="00DF0430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78BDDE31" w14:textId="77777777" w:rsidR="007E717C" w:rsidRDefault="007E717C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2701ED85" w14:textId="77777777" w:rsidR="007E717C" w:rsidRPr="007E717C" w:rsidRDefault="007E717C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17FC33DF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u w:val="single"/>
          <w:lang w:eastAsia="pl-PL"/>
        </w:rPr>
      </w:pPr>
      <w:r w:rsidRPr="007E717C">
        <w:rPr>
          <w:rFonts w:eastAsia="Times New Roman" w:cstheme="minorHAnsi"/>
          <w:b/>
          <w:bCs/>
          <w:u w:val="single"/>
          <w:lang w:eastAsia="pl-PL"/>
        </w:rPr>
        <w:lastRenderedPageBreak/>
        <w:t>INFORMACJA O WYBORZE OFERTY / UNIEWAŻNIENIU POSTĘPOWANIA</w:t>
      </w:r>
    </w:p>
    <w:p w14:paraId="415EBC6A" w14:textId="77777777" w:rsidR="000257CA" w:rsidRPr="007E717C" w:rsidRDefault="000257CA" w:rsidP="007E717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O wyborze najkorzystniejszej oferty Zamawiający poinformuje wszystkich wykonawców, którzy złożyli oferty poprzez przesłanie informacji na adres e-mail wskazany w formularzu ofertowym.</w:t>
      </w:r>
    </w:p>
    <w:p w14:paraId="6A6F1682" w14:textId="77777777" w:rsidR="000257CA" w:rsidRPr="007E717C" w:rsidRDefault="000257CA" w:rsidP="007E717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Zamawiający zastrzega sobie prawo unieważnienia postępowania na każdym jego etapie bez podawania uzasadnienia.</w:t>
      </w:r>
    </w:p>
    <w:p w14:paraId="42546BD6" w14:textId="77777777" w:rsidR="00A55A89" w:rsidRPr="007E717C" w:rsidRDefault="00A55A89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3BB9BCA5" w14:textId="77777777" w:rsidR="00A55A89" w:rsidRPr="007E717C" w:rsidRDefault="00A55A89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b/>
          <w:u w:val="single"/>
          <w:lang w:eastAsia="pl-PL"/>
        </w:rPr>
      </w:pPr>
      <w:r w:rsidRPr="007E717C">
        <w:rPr>
          <w:rFonts w:eastAsia="Times New Roman" w:cstheme="minorHAnsi"/>
          <w:b/>
          <w:u w:val="single"/>
          <w:lang w:eastAsia="pl-PL"/>
        </w:rPr>
        <w:t>PRZETWARZANIE DANYCH OSOBOWYCH</w:t>
      </w:r>
    </w:p>
    <w:p w14:paraId="5F86DFDB" w14:textId="77777777" w:rsidR="00A55A89" w:rsidRPr="007E717C" w:rsidRDefault="00A55A89" w:rsidP="007E717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cstheme="minorHAnsi"/>
          <w:b/>
        </w:rPr>
      </w:pPr>
      <w:r w:rsidRPr="007E717C">
        <w:rPr>
          <w:rFonts w:cstheme="minorHAnsi"/>
          <w:bCs/>
          <w:lang w:val="pl"/>
        </w:rPr>
        <w:t>Wykonawca składając ofertę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5446AD33" w14:textId="77777777" w:rsidR="00A55A89" w:rsidRPr="007E717C" w:rsidRDefault="00A55A89" w:rsidP="007E717C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 xml:space="preserve">Zamawiający oświadcza, </w:t>
      </w:r>
      <w:r w:rsidRPr="007E717C">
        <w:rPr>
          <w:rFonts w:cstheme="minorHAnsi"/>
        </w:rPr>
        <w:t>administratorem danych osobowych jest Puławski Park Naukowo – Technologiczny Sp. z o.o. z siedzibą w Puławach, ul. I. Mościckiego 1, 24-110 Puławy zwany dalej Administratorem; Administrator prowadzi operacje przetwarzania danych osobowych,</w:t>
      </w:r>
    </w:p>
    <w:p w14:paraId="366F52CC" w14:textId="7A8FFFD4" w:rsidR="00A55A89" w:rsidRPr="007E717C" w:rsidRDefault="009C4C40" w:rsidP="007E717C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7E717C">
        <w:rPr>
          <w:rFonts w:cstheme="minorHAnsi"/>
        </w:rPr>
        <w:t xml:space="preserve">Zamawiająca oświadcza, iż inspektorem danych osobowych jest wyznaczona przez Administratora osoba, z którą można kontaktować się pocztą elektroniczną na adres e-mail: </w:t>
      </w:r>
      <w:r w:rsidRPr="007E717C">
        <w:rPr>
          <w:rStyle w:val="Hipercze"/>
          <w:rFonts w:cstheme="minorHAnsi"/>
        </w:rPr>
        <w:t>krzysztof.golaszewski@togatus.pl,</w:t>
      </w:r>
      <w:r w:rsidRPr="007E717C">
        <w:rPr>
          <w:rFonts w:cstheme="minorHAnsi"/>
        </w:rPr>
        <w:t xml:space="preserve"> telefonicznie na numer 501346042 lub na adres wskazany w punkcie 2.</w:t>
      </w:r>
    </w:p>
    <w:p w14:paraId="67C82AB5" w14:textId="77777777" w:rsidR="00A55A89" w:rsidRPr="007E717C" w:rsidRDefault="00A55A89" w:rsidP="007E717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051B505A" w14:textId="77777777" w:rsidR="00A55A89" w:rsidRPr="007E717C" w:rsidRDefault="00A55A89" w:rsidP="007E717C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>Podanie danych osobowych jest warunkiem oceny ofert oraz wymogiem ustawowym do wypełnienia obowiązków wynikających z mocy prawa. Brak podania danych osobowych uniemożliwia udzielenie zamówienia i prawidłowe jego wykonanie.</w:t>
      </w:r>
    </w:p>
    <w:p w14:paraId="03E64412" w14:textId="77777777" w:rsidR="00A55A89" w:rsidRPr="007E717C" w:rsidRDefault="00A55A89" w:rsidP="007E717C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jc w:val="both"/>
        <w:rPr>
          <w:rFonts w:cstheme="minorHAnsi"/>
          <w:bCs/>
        </w:rPr>
      </w:pPr>
      <w:r w:rsidRPr="007E717C">
        <w:rPr>
          <w:rFonts w:cstheme="minorHAnsi"/>
          <w:bCs/>
          <w:lang w:val="pl"/>
        </w:rPr>
        <w:t>Dane osobowe nie będą przetwarzane w celu zautomatyzowanego podejmowania decyzji oraz nie będą przekazywane do państw trzecich.</w:t>
      </w:r>
    </w:p>
    <w:p w14:paraId="33CE22EF" w14:textId="77777777" w:rsidR="00A55A89" w:rsidRPr="007E717C" w:rsidRDefault="00A55A89" w:rsidP="007E717C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jc w:val="both"/>
        <w:rPr>
          <w:rFonts w:cstheme="minorHAnsi"/>
          <w:bCs/>
        </w:rPr>
      </w:pPr>
      <w:r w:rsidRPr="007E717C">
        <w:rPr>
          <w:rFonts w:cstheme="minorHAnsi"/>
        </w:rPr>
        <w:t>Wykonawca posiada prawo do:</w:t>
      </w:r>
    </w:p>
    <w:p w14:paraId="061EEDBD" w14:textId="77777777" w:rsidR="00A55A89" w:rsidRPr="007E717C" w:rsidRDefault="00A55A89" w:rsidP="007E717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cstheme="minorHAnsi"/>
        </w:rPr>
      </w:pPr>
      <w:r w:rsidRPr="007E717C">
        <w:rPr>
          <w:rFonts w:cstheme="minorHAnsi"/>
        </w:rPr>
        <w:t>żądania od Administratora dostępu do swoich danych osobowych, ich sprostowania, usunięcia lub ograniczenia przetwarzania danych osobowych,</w:t>
      </w:r>
    </w:p>
    <w:p w14:paraId="6B932700" w14:textId="77777777" w:rsidR="00A55A89" w:rsidRPr="007E717C" w:rsidRDefault="00A55A89" w:rsidP="007E717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cstheme="minorHAnsi"/>
        </w:rPr>
      </w:pPr>
      <w:r w:rsidRPr="007E717C">
        <w:rPr>
          <w:rFonts w:cstheme="minorHAnsi"/>
        </w:rPr>
        <w:t xml:space="preserve">wniesienia sprzeciwu wobec takiego przetwarzania, </w:t>
      </w:r>
    </w:p>
    <w:p w14:paraId="074C25D0" w14:textId="77777777" w:rsidR="00A55A89" w:rsidRPr="007E717C" w:rsidRDefault="00A55A89" w:rsidP="007E717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cstheme="minorHAnsi"/>
        </w:rPr>
      </w:pPr>
      <w:r w:rsidRPr="007E717C">
        <w:rPr>
          <w:rFonts w:cstheme="minorHAnsi"/>
        </w:rPr>
        <w:t>przenoszenia danych,</w:t>
      </w:r>
    </w:p>
    <w:p w14:paraId="0F5344F4" w14:textId="77777777" w:rsidR="00A55A89" w:rsidRPr="007E717C" w:rsidRDefault="00A55A89" w:rsidP="007E717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cstheme="minorHAnsi"/>
        </w:rPr>
      </w:pPr>
      <w:r w:rsidRPr="007E717C">
        <w:rPr>
          <w:rFonts w:cstheme="minorHAnsi"/>
        </w:rPr>
        <w:t>wniesienia skargi do organu nadzorczego.</w:t>
      </w:r>
    </w:p>
    <w:p w14:paraId="0888F473" w14:textId="77777777" w:rsidR="00A55A89" w:rsidRPr="007E717C" w:rsidRDefault="00A55A89" w:rsidP="007E717C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Wykonawcy nie przysługuje:</w:t>
      </w:r>
    </w:p>
    <w:p w14:paraId="09168EE9" w14:textId="77777777" w:rsidR="00A55A89" w:rsidRPr="007E717C" w:rsidRDefault="00A55A89" w:rsidP="007E717C">
      <w:pPr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w związku z art. 17 ust. 3 lit. b, d lub e RODO prawo do usunięcia danych osobowych;</w:t>
      </w:r>
    </w:p>
    <w:p w14:paraId="41753DC9" w14:textId="77777777" w:rsidR="00A55A89" w:rsidRPr="007E717C" w:rsidRDefault="00A55A89" w:rsidP="007E717C">
      <w:pPr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prawo do przenoszenia danych osobowych, o którym mowa w art. 20 RODO;</w:t>
      </w:r>
    </w:p>
    <w:p w14:paraId="49D02A40" w14:textId="77777777" w:rsidR="00A55A89" w:rsidRPr="007E717C" w:rsidRDefault="00A55A89" w:rsidP="007E717C">
      <w:pPr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7E717C">
        <w:rPr>
          <w:rFonts w:cstheme="minorHAnsi"/>
        </w:rPr>
        <w:t>na podstawie art. 21 RODO prawo sprzeciwu, wobec przetwarzania danych osobowych, gdyż podstawą prawną przetwarzania danych osobowych Wykonawcy jest art. 6 ust. 1 lit. c RODO.</w:t>
      </w:r>
    </w:p>
    <w:p w14:paraId="51F1B81C" w14:textId="77777777" w:rsidR="00A55A89" w:rsidRPr="007E717C" w:rsidRDefault="00A55A89" w:rsidP="007E717C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jc w:val="both"/>
        <w:rPr>
          <w:rFonts w:cstheme="minorHAnsi"/>
          <w:lang w:val="en-US"/>
        </w:rPr>
      </w:pPr>
      <w:r w:rsidRPr="007E717C">
        <w:rPr>
          <w:rFonts w:cstheme="minorHAnsi"/>
          <w:bCs/>
          <w:lang w:val="pl"/>
        </w:rPr>
        <w:lastRenderedPageBreak/>
        <w:t>Okres przetwarzania obejmuje okres wykonywania zobowiązań, okres gwarancji oraz okres przedawnienia roszczeń wynikający z przepisów.</w:t>
      </w:r>
    </w:p>
    <w:p w14:paraId="72400230" w14:textId="77777777" w:rsidR="00DF0430" w:rsidRPr="007E717C" w:rsidRDefault="00DF0430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418EFD17" w14:textId="77777777" w:rsidR="000257CA" w:rsidRPr="007E717C" w:rsidRDefault="000257CA" w:rsidP="007E717C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eastAsia="Times New Roman" w:cstheme="minorHAnsi"/>
          <w:b/>
          <w:u w:val="single"/>
          <w:lang w:eastAsia="pl-PL"/>
        </w:rPr>
      </w:pPr>
      <w:r w:rsidRPr="007E717C">
        <w:rPr>
          <w:rFonts w:eastAsia="Times New Roman" w:cstheme="minorHAnsi"/>
          <w:b/>
          <w:u w:val="single"/>
          <w:lang w:eastAsia="pl-PL"/>
        </w:rPr>
        <w:t>ZAŁĄCZNIKI DO ZAPYTANIA OFERTOWEGO</w:t>
      </w:r>
    </w:p>
    <w:p w14:paraId="259023AA" w14:textId="77777777" w:rsidR="000257CA" w:rsidRPr="007E717C" w:rsidRDefault="000257CA" w:rsidP="007E717C">
      <w:pPr>
        <w:pStyle w:val="Akapitzlist"/>
        <w:numPr>
          <w:ilvl w:val="3"/>
          <w:numId w:val="6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Formularz ofertowy.</w:t>
      </w:r>
    </w:p>
    <w:p w14:paraId="3BD888BC" w14:textId="449A244B" w:rsidR="00CF3F85" w:rsidRPr="007E717C" w:rsidRDefault="000257CA" w:rsidP="007E717C">
      <w:pPr>
        <w:pStyle w:val="Akapitzlist"/>
        <w:numPr>
          <w:ilvl w:val="3"/>
          <w:numId w:val="6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>Ośw</w:t>
      </w:r>
      <w:r w:rsidR="00197F4C" w:rsidRPr="007E717C">
        <w:rPr>
          <w:rFonts w:eastAsia="Times New Roman" w:cstheme="minorHAnsi"/>
          <w:lang w:eastAsia="pl-PL"/>
        </w:rPr>
        <w:t>iadczenie wykonawcy.</w:t>
      </w:r>
    </w:p>
    <w:p w14:paraId="50418936" w14:textId="77777777" w:rsidR="001D6A76" w:rsidRPr="007E717C" w:rsidRDefault="001D6A76" w:rsidP="007E717C">
      <w:pPr>
        <w:spacing w:after="0"/>
        <w:jc w:val="both"/>
        <w:rPr>
          <w:rFonts w:eastAsia="Times New Roman" w:cstheme="minorHAnsi"/>
          <w:lang w:eastAsia="pl-PL"/>
        </w:rPr>
      </w:pPr>
    </w:p>
    <w:p w14:paraId="1001DA91" w14:textId="2894AE79" w:rsidR="007E717C" w:rsidRDefault="001D6A76" w:rsidP="005E7645">
      <w:pPr>
        <w:tabs>
          <w:tab w:val="center" w:pos="6237"/>
        </w:tabs>
        <w:spacing w:after="0"/>
        <w:jc w:val="both"/>
        <w:rPr>
          <w:rFonts w:eastAsia="Times New Roman" w:cstheme="minorHAnsi"/>
          <w:lang w:eastAsia="pl-PL"/>
        </w:rPr>
      </w:pPr>
      <w:r w:rsidRPr="007E717C">
        <w:rPr>
          <w:rFonts w:eastAsia="Times New Roman" w:cstheme="minorHAnsi"/>
          <w:lang w:eastAsia="pl-PL"/>
        </w:rPr>
        <w:tab/>
      </w:r>
    </w:p>
    <w:p w14:paraId="7D7D4358" w14:textId="77777777" w:rsidR="005E7645" w:rsidRDefault="005E7645" w:rsidP="005E7645">
      <w:pPr>
        <w:tabs>
          <w:tab w:val="center" w:pos="6237"/>
        </w:tabs>
        <w:spacing w:after="0"/>
        <w:jc w:val="both"/>
        <w:rPr>
          <w:rFonts w:eastAsia="Times New Roman" w:cstheme="minorHAnsi"/>
          <w:lang w:eastAsia="pl-PL"/>
        </w:rPr>
      </w:pPr>
    </w:p>
    <w:p w14:paraId="557BF53F" w14:textId="60CABE9B" w:rsidR="005E7645" w:rsidRDefault="005E7645" w:rsidP="005E7645">
      <w:pPr>
        <w:tabs>
          <w:tab w:val="center" w:pos="6237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Prezes Zarządu</w:t>
      </w:r>
    </w:p>
    <w:p w14:paraId="443E7716" w14:textId="77777777" w:rsidR="005E7645" w:rsidRDefault="005E7645" w:rsidP="005E7645">
      <w:pPr>
        <w:tabs>
          <w:tab w:val="center" w:pos="6237"/>
        </w:tabs>
        <w:spacing w:after="0"/>
        <w:jc w:val="both"/>
        <w:rPr>
          <w:rFonts w:eastAsia="Times New Roman" w:cstheme="minorHAnsi"/>
          <w:lang w:eastAsia="pl-PL"/>
        </w:rPr>
      </w:pPr>
    </w:p>
    <w:p w14:paraId="724B83C5" w14:textId="77777777" w:rsidR="005E7645" w:rsidRDefault="005E7645" w:rsidP="005E7645">
      <w:pPr>
        <w:tabs>
          <w:tab w:val="center" w:pos="6237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14:paraId="4FF60DFE" w14:textId="3196B0EC" w:rsidR="005E7645" w:rsidRDefault="005E7645" w:rsidP="005E7645">
      <w:pPr>
        <w:tabs>
          <w:tab w:val="center" w:pos="6237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Tomasz Szymajda</w:t>
      </w:r>
    </w:p>
    <w:p w14:paraId="6B9A594E" w14:textId="77777777" w:rsidR="005E7645" w:rsidRPr="007E717C" w:rsidRDefault="005E7645" w:rsidP="005E7645">
      <w:pPr>
        <w:tabs>
          <w:tab w:val="center" w:pos="6237"/>
        </w:tabs>
        <w:spacing w:after="0"/>
        <w:jc w:val="both"/>
        <w:rPr>
          <w:rFonts w:eastAsia="Times New Roman" w:cstheme="minorHAnsi"/>
          <w:lang w:eastAsia="pl-PL"/>
        </w:rPr>
      </w:pPr>
    </w:p>
    <w:p w14:paraId="5D81A722" w14:textId="14A89775" w:rsidR="001D6A76" w:rsidRPr="007E717C" w:rsidRDefault="001D6A76" w:rsidP="007E717C">
      <w:pPr>
        <w:tabs>
          <w:tab w:val="center" w:pos="6237"/>
        </w:tabs>
        <w:spacing w:after="0"/>
        <w:jc w:val="both"/>
        <w:rPr>
          <w:rFonts w:eastAsia="Times New Roman" w:cstheme="minorHAnsi"/>
          <w:lang w:eastAsia="pl-PL"/>
        </w:rPr>
      </w:pPr>
    </w:p>
    <w:sectPr w:rsidR="001D6A76" w:rsidRPr="007E717C" w:rsidSect="003D46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D082" w14:textId="77777777" w:rsidR="00184E16" w:rsidRDefault="00184E16" w:rsidP="000D60F2">
      <w:pPr>
        <w:spacing w:after="0" w:line="240" w:lineRule="auto"/>
      </w:pPr>
      <w:r>
        <w:separator/>
      </w:r>
    </w:p>
  </w:endnote>
  <w:endnote w:type="continuationSeparator" w:id="0">
    <w:p w14:paraId="18D9CF2A" w14:textId="77777777" w:rsidR="00184E16" w:rsidRDefault="00184E16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0763FDD" w14:textId="77777777" w:rsidR="00E97DCC" w:rsidRDefault="00E97D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BB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BB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E97DCC" w:rsidRDefault="00E97DCC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3EF0" w14:textId="77777777" w:rsidR="00184E16" w:rsidRDefault="00184E16" w:rsidP="000D60F2">
      <w:pPr>
        <w:spacing w:after="0" w:line="240" w:lineRule="auto"/>
      </w:pPr>
      <w:r>
        <w:separator/>
      </w:r>
    </w:p>
  </w:footnote>
  <w:footnote w:type="continuationSeparator" w:id="0">
    <w:p w14:paraId="0FA05851" w14:textId="77777777" w:rsidR="00184E16" w:rsidRDefault="00184E16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79D" w14:textId="77777777" w:rsidR="00E97DCC" w:rsidRDefault="00000000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0CA" w14:textId="77777777" w:rsidR="00E97DCC" w:rsidRDefault="00000000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2AFA" w14:textId="77777777" w:rsidR="00E97DCC" w:rsidRDefault="00000000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7"/>
    <w:multiLevelType w:val="multilevel"/>
    <w:tmpl w:val="BB6CA182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2" w15:restartNumberingAfterBreak="0">
    <w:nsid w:val="06866681"/>
    <w:multiLevelType w:val="hybridMultilevel"/>
    <w:tmpl w:val="998E5DC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AC0"/>
    <w:multiLevelType w:val="hybridMultilevel"/>
    <w:tmpl w:val="15FE1396"/>
    <w:lvl w:ilvl="0" w:tplc="5CE40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A65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6BED"/>
    <w:multiLevelType w:val="hybridMultilevel"/>
    <w:tmpl w:val="6DDE6B34"/>
    <w:lvl w:ilvl="0" w:tplc="2C3C4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7F46A9"/>
    <w:multiLevelType w:val="hybridMultilevel"/>
    <w:tmpl w:val="62608594"/>
    <w:lvl w:ilvl="0" w:tplc="12DE4C44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0A77"/>
    <w:multiLevelType w:val="hybridMultilevel"/>
    <w:tmpl w:val="08AE769C"/>
    <w:lvl w:ilvl="0" w:tplc="C48CA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040E"/>
    <w:multiLevelType w:val="hybridMultilevel"/>
    <w:tmpl w:val="FDBE22C6"/>
    <w:lvl w:ilvl="0" w:tplc="E40E9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50398C"/>
    <w:multiLevelType w:val="hybridMultilevel"/>
    <w:tmpl w:val="B9207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36F8B"/>
    <w:multiLevelType w:val="hybridMultilevel"/>
    <w:tmpl w:val="1BDC0658"/>
    <w:lvl w:ilvl="0" w:tplc="B8A410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C45B9"/>
    <w:multiLevelType w:val="hybridMultilevel"/>
    <w:tmpl w:val="6928C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5ADF"/>
    <w:multiLevelType w:val="hybridMultilevel"/>
    <w:tmpl w:val="8CE6E70C"/>
    <w:lvl w:ilvl="0" w:tplc="44F4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78CF"/>
    <w:multiLevelType w:val="hybridMultilevel"/>
    <w:tmpl w:val="C8C612CE"/>
    <w:lvl w:ilvl="0" w:tplc="97EA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D3829"/>
    <w:multiLevelType w:val="hybridMultilevel"/>
    <w:tmpl w:val="BD88AF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164CC9"/>
    <w:multiLevelType w:val="hybridMultilevel"/>
    <w:tmpl w:val="5964D398"/>
    <w:lvl w:ilvl="0" w:tplc="1940EC4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6331"/>
    <w:multiLevelType w:val="hybridMultilevel"/>
    <w:tmpl w:val="2D0A3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1D43"/>
    <w:multiLevelType w:val="hybridMultilevel"/>
    <w:tmpl w:val="857EA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D4008"/>
    <w:multiLevelType w:val="hybridMultilevel"/>
    <w:tmpl w:val="2F6E0150"/>
    <w:lvl w:ilvl="0" w:tplc="FA1CB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57AF6"/>
    <w:multiLevelType w:val="hybridMultilevel"/>
    <w:tmpl w:val="F55427F4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6115C"/>
    <w:multiLevelType w:val="hybridMultilevel"/>
    <w:tmpl w:val="476EB4C2"/>
    <w:lvl w:ilvl="0" w:tplc="300E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34A0B"/>
    <w:multiLevelType w:val="hybridMultilevel"/>
    <w:tmpl w:val="54C2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F5B57"/>
    <w:multiLevelType w:val="hybridMultilevel"/>
    <w:tmpl w:val="DD0EF6A6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E6F3354"/>
    <w:multiLevelType w:val="hybridMultilevel"/>
    <w:tmpl w:val="443867BE"/>
    <w:lvl w:ilvl="0" w:tplc="337C8C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7F301E19"/>
    <w:multiLevelType w:val="hybridMultilevel"/>
    <w:tmpl w:val="3444A62E"/>
    <w:lvl w:ilvl="0" w:tplc="9226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4247">
    <w:abstractNumId w:val="11"/>
  </w:num>
  <w:num w:numId="2" w16cid:durableId="341206876">
    <w:abstractNumId w:val="20"/>
  </w:num>
  <w:num w:numId="3" w16cid:durableId="661474478">
    <w:abstractNumId w:val="4"/>
  </w:num>
  <w:num w:numId="4" w16cid:durableId="816141261">
    <w:abstractNumId w:val="1"/>
  </w:num>
  <w:num w:numId="5" w16cid:durableId="730806041">
    <w:abstractNumId w:val="14"/>
  </w:num>
  <w:num w:numId="6" w16cid:durableId="1205823358">
    <w:abstractNumId w:val="7"/>
  </w:num>
  <w:num w:numId="7" w16cid:durableId="125663929">
    <w:abstractNumId w:val="28"/>
  </w:num>
  <w:num w:numId="8" w16cid:durableId="1943031556">
    <w:abstractNumId w:val="9"/>
  </w:num>
  <w:num w:numId="9" w16cid:durableId="141779158">
    <w:abstractNumId w:val="17"/>
  </w:num>
  <w:num w:numId="10" w16cid:durableId="764301141">
    <w:abstractNumId w:val="5"/>
  </w:num>
  <w:num w:numId="11" w16cid:durableId="297690326">
    <w:abstractNumId w:val="13"/>
  </w:num>
  <w:num w:numId="12" w16cid:durableId="1262375094">
    <w:abstractNumId w:val="25"/>
  </w:num>
  <w:num w:numId="13" w16cid:durableId="2075884987">
    <w:abstractNumId w:val="16"/>
  </w:num>
  <w:num w:numId="14" w16cid:durableId="1058819065">
    <w:abstractNumId w:val="22"/>
  </w:num>
  <w:num w:numId="15" w16cid:durableId="1199009010">
    <w:abstractNumId w:val="26"/>
  </w:num>
  <w:num w:numId="16" w16cid:durableId="343165166">
    <w:abstractNumId w:val="12"/>
  </w:num>
  <w:num w:numId="17" w16cid:durableId="1357657809">
    <w:abstractNumId w:val="21"/>
  </w:num>
  <w:num w:numId="18" w16cid:durableId="1095898724">
    <w:abstractNumId w:val="18"/>
  </w:num>
  <w:num w:numId="19" w16cid:durableId="133450590">
    <w:abstractNumId w:val="6"/>
  </w:num>
  <w:num w:numId="20" w16cid:durableId="1906405277">
    <w:abstractNumId w:val="29"/>
  </w:num>
  <w:num w:numId="21" w16cid:durableId="1913274487">
    <w:abstractNumId w:val="2"/>
  </w:num>
  <w:num w:numId="22" w16cid:durableId="1746875352">
    <w:abstractNumId w:val="24"/>
  </w:num>
  <w:num w:numId="23" w16cid:durableId="1067268207">
    <w:abstractNumId w:val="27"/>
  </w:num>
  <w:num w:numId="24" w16cid:durableId="842821647">
    <w:abstractNumId w:val="15"/>
  </w:num>
  <w:num w:numId="25" w16cid:durableId="559168361">
    <w:abstractNumId w:val="8"/>
  </w:num>
  <w:num w:numId="26" w16cid:durableId="842865115">
    <w:abstractNumId w:val="3"/>
  </w:num>
  <w:num w:numId="27" w16cid:durableId="449936754">
    <w:abstractNumId w:val="10"/>
  </w:num>
  <w:num w:numId="28" w16cid:durableId="473529998">
    <w:abstractNumId w:val="23"/>
  </w:num>
  <w:num w:numId="29" w16cid:durableId="397900269">
    <w:abstractNumId w:val="30"/>
  </w:num>
  <w:num w:numId="30" w16cid:durableId="151152942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20F99"/>
    <w:rsid w:val="000257CA"/>
    <w:rsid w:val="00063380"/>
    <w:rsid w:val="00074B4C"/>
    <w:rsid w:val="00077C3E"/>
    <w:rsid w:val="000D60F2"/>
    <w:rsid w:val="000E7137"/>
    <w:rsid w:val="000F03C7"/>
    <w:rsid w:val="000F35E8"/>
    <w:rsid w:val="000F7B99"/>
    <w:rsid w:val="001234DB"/>
    <w:rsid w:val="00130109"/>
    <w:rsid w:val="00141EB9"/>
    <w:rsid w:val="001521D0"/>
    <w:rsid w:val="00184E16"/>
    <w:rsid w:val="0018551C"/>
    <w:rsid w:val="00197F4C"/>
    <w:rsid w:val="001B45B2"/>
    <w:rsid w:val="001C21EC"/>
    <w:rsid w:val="001C2BDF"/>
    <w:rsid w:val="001C5E11"/>
    <w:rsid w:val="001D6A76"/>
    <w:rsid w:val="001D712F"/>
    <w:rsid w:val="001F0703"/>
    <w:rsid w:val="001F5A41"/>
    <w:rsid w:val="0020710C"/>
    <w:rsid w:val="00211E2F"/>
    <w:rsid w:val="00223363"/>
    <w:rsid w:val="002375E7"/>
    <w:rsid w:val="00240673"/>
    <w:rsid w:val="002416E0"/>
    <w:rsid w:val="00283FC2"/>
    <w:rsid w:val="002B2A64"/>
    <w:rsid w:val="002B5642"/>
    <w:rsid w:val="00304D70"/>
    <w:rsid w:val="00325751"/>
    <w:rsid w:val="00330EA4"/>
    <w:rsid w:val="00353940"/>
    <w:rsid w:val="0037303A"/>
    <w:rsid w:val="00374D76"/>
    <w:rsid w:val="00385777"/>
    <w:rsid w:val="003C0D6D"/>
    <w:rsid w:val="003C2830"/>
    <w:rsid w:val="003D1FF8"/>
    <w:rsid w:val="003D465A"/>
    <w:rsid w:val="003D6AAD"/>
    <w:rsid w:val="00412387"/>
    <w:rsid w:val="00416D3B"/>
    <w:rsid w:val="00421101"/>
    <w:rsid w:val="004307BB"/>
    <w:rsid w:val="004442DB"/>
    <w:rsid w:val="004D201C"/>
    <w:rsid w:val="004E4C3A"/>
    <w:rsid w:val="00500DC2"/>
    <w:rsid w:val="00503729"/>
    <w:rsid w:val="00506A5B"/>
    <w:rsid w:val="0051069F"/>
    <w:rsid w:val="005132A4"/>
    <w:rsid w:val="00534912"/>
    <w:rsid w:val="00540F63"/>
    <w:rsid w:val="00542B92"/>
    <w:rsid w:val="00552163"/>
    <w:rsid w:val="005548BF"/>
    <w:rsid w:val="00581AFF"/>
    <w:rsid w:val="00585625"/>
    <w:rsid w:val="005B6A77"/>
    <w:rsid w:val="005B7DAD"/>
    <w:rsid w:val="005E7645"/>
    <w:rsid w:val="005F3C25"/>
    <w:rsid w:val="006015F8"/>
    <w:rsid w:val="006136E2"/>
    <w:rsid w:val="00625841"/>
    <w:rsid w:val="00634EDA"/>
    <w:rsid w:val="00644BBE"/>
    <w:rsid w:val="00681CA0"/>
    <w:rsid w:val="0068508F"/>
    <w:rsid w:val="00686CA7"/>
    <w:rsid w:val="006B2481"/>
    <w:rsid w:val="006B6E4D"/>
    <w:rsid w:val="006F0DD0"/>
    <w:rsid w:val="00702E74"/>
    <w:rsid w:val="00721E89"/>
    <w:rsid w:val="00725F01"/>
    <w:rsid w:val="00793331"/>
    <w:rsid w:val="007B4C01"/>
    <w:rsid w:val="007B6B0E"/>
    <w:rsid w:val="007D6E9C"/>
    <w:rsid w:val="007E0FE7"/>
    <w:rsid w:val="007E717C"/>
    <w:rsid w:val="007E7F48"/>
    <w:rsid w:val="00811002"/>
    <w:rsid w:val="00895E98"/>
    <w:rsid w:val="008A421F"/>
    <w:rsid w:val="008A5AD9"/>
    <w:rsid w:val="008A7CB3"/>
    <w:rsid w:val="008C0BBC"/>
    <w:rsid w:val="008D4F98"/>
    <w:rsid w:val="008E3101"/>
    <w:rsid w:val="00922B64"/>
    <w:rsid w:val="00953994"/>
    <w:rsid w:val="00974E9B"/>
    <w:rsid w:val="00977E2C"/>
    <w:rsid w:val="009C4C40"/>
    <w:rsid w:val="009C7A8B"/>
    <w:rsid w:val="009E08F7"/>
    <w:rsid w:val="009E7CCD"/>
    <w:rsid w:val="00A03E26"/>
    <w:rsid w:val="00A110D4"/>
    <w:rsid w:val="00A1502D"/>
    <w:rsid w:val="00A218F7"/>
    <w:rsid w:val="00A32120"/>
    <w:rsid w:val="00A36BEF"/>
    <w:rsid w:val="00A411A0"/>
    <w:rsid w:val="00A55A89"/>
    <w:rsid w:val="00A77240"/>
    <w:rsid w:val="00A8327F"/>
    <w:rsid w:val="00A8508C"/>
    <w:rsid w:val="00AA6EBF"/>
    <w:rsid w:val="00AD368A"/>
    <w:rsid w:val="00AD7180"/>
    <w:rsid w:val="00AF200B"/>
    <w:rsid w:val="00B25456"/>
    <w:rsid w:val="00B64F69"/>
    <w:rsid w:val="00B655BD"/>
    <w:rsid w:val="00B91A99"/>
    <w:rsid w:val="00BE2DAD"/>
    <w:rsid w:val="00C03AAC"/>
    <w:rsid w:val="00C06E58"/>
    <w:rsid w:val="00C27FA5"/>
    <w:rsid w:val="00C40FC7"/>
    <w:rsid w:val="00C452A5"/>
    <w:rsid w:val="00C62153"/>
    <w:rsid w:val="00C86E9D"/>
    <w:rsid w:val="00CA5284"/>
    <w:rsid w:val="00CB68EB"/>
    <w:rsid w:val="00CE47EE"/>
    <w:rsid w:val="00CE6FD2"/>
    <w:rsid w:val="00CF3F85"/>
    <w:rsid w:val="00D126D1"/>
    <w:rsid w:val="00D167E4"/>
    <w:rsid w:val="00D2638A"/>
    <w:rsid w:val="00D3360F"/>
    <w:rsid w:val="00D62826"/>
    <w:rsid w:val="00D76375"/>
    <w:rsid w:val="00DA0216"/>
    <w:rsid w:val="00DA62D6"/>
    <w:rsid w:val="00DD3555"/>
    <w:rsid w:val="00DD4983"/>
    <w:rsid w:val="00DD7BF3"/>
    <w:rsid w:val="00DF0430"/>
    <w:rsid w:val="00DF4AD3"/>
    <w:rsid w:val="00DF57FA"/>
    <w:rsid w:val="00E03DC7"/>
    <w:rsid w:val="00E13C7F"/>
    <w:rsid w:val="00E265DD"/>
    <w:rsid w:val="00E405F8"/>
    <w:rsid w:val="00E46952"/>
    <w:rsid w:val="00E86286"/>
    <w:rsid w:val="00E956A1"/>
    <w:rsid w:val="00E96502"/>
    <w:rsid w:val="00E97DCC"/>
    <w:rsid w:val="00EA3D58"/>
    <w:rsid w:val="00EC366F"/>
    <w:rsid w:val="00ED5614"/>
    <w:rsid w:val="00F1143F"/>
    <w:rsid w:val="00F16F00"/>
    <w:rsid w:val="00F20874"/>
    <w:rsid w:val="00F47F48"/>
    <w:rsid w:val="00F52BDF"/>
    <w:rsid w:val="00F85822"/>
    <w:rsid w:val="00FD24AE"/>
    <w:rsid w:val="00FD2B7E"/>
    <w:rsid w:val="00FD76E1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0FA"/>
  <w15:docId w15:val="{9166BD2E-3E65-4F5C-BFA7-D798903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newsshortext">
    <w:name w:val="newsshortext"/>
    <w:basedOn w:val="Domylnaczcionkaakapitu"/>
    <w:rsid w:val="001C21EC"/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D126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751"/>
    <w:rPr>
      <w:vertAlign w:val="superscript"/>
    </w:rPr>
  </w:style>
  <w:style w:type="character" w:styleId="Pogrubienie">
    <w:name w:val="Strong"/>
    <w:qFormat/>
    <w:rsid w:val="00A55A8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t.pulawy.pl" TargetMode="External"/><Relationship Id="rId13" Type="http://schemas.openxmlformats.org/officeDocument/2006/relationships/hyperlink" Target="mailto:monika.choluj@ppnt.pulaw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lewandowski@ppnt.pulawy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pnt.pulaw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mowienia@ppnt.pulaw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ppnt.pulaw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B086-0E0D-4DF9-B4B0-A5A77B17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2134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Goławski</dc:creator>
  <cp:lastModifiedBy>Monika</cp:lastModifiedBy>
  <cp:revision>12</cp:revision>
  <cp:lastPrinted>2022-11-29T21:25:00Z</cp:lastPrinted>
  <dcterms:created xsi:type="dcterms:W3CDTF">2022-11-28T22:21:00Z</dcterms:created>
  <dcterms:modified xsi:type="dcterms:W3CDTF">2023-11-28T10:04:00Z</dcterms:modified>
</cp:coreProperties>
</file>