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ADC1" w14:textId="52198F6E" w:rsidR="00E82153" w:rsidRPr="001D555E" w:rsidRDefault="00D421E7" w:rsidP="00935C9B">
      <w:pPr>
        <w:tabs>
          <w:tab w:val="right" w:pos="9184"/>
        </w:tabs>
        <w:autoSpaceDE w:val="0"/>
        <w:autoSpaceDN w:val="0"/>
        <w:adjustRightInd w:val="0"/>
        <w:spacing w:after="0" w:line="240" w:lineRule="auto"/>
        <w:jc w:val="both"/>
        <w:rPr>
          <w:rFonts w:asciiTheme="minorHAnsi" w:hAnsiTheme="minorHAnsi" w:cstheme="minorHAnsi"/>
        </w:rPr>
      </w:pPr>
      <w:r w:rsidRPr="001D555E">
        <w:rPr>
          <w:rFonts w:cs="Calibri"/>
          <w:b/>
          <w:lang w:val="pl"/>
        </w:rPr>
        <w:t>ZP/</w:t>
      </w:r>
      <w:r w:rsidR="00034E27">
        <w:rPr>
          <w:rFonts w:cs="Calibri"/>
          <w:b/>
          <w:lang w:val="pl"/>
        </w:rPr>
        <w:t>7</w:t>
      </w:r>
      <w:r w:rsidRPr="001D555E">
        <w:rPr>
          <w:rFonts w:cs="Calibri"/>
          <w:b/>
          <w:lang w:val="pl"/>
        </w:rPr>
        <w:t>/202</w:t>
      </w:r>
      <w:r w:rsidR="00034E27">
        <w:rPr>
          <w:rFonts w:cs="Calibri"/>
          <w:b/>
          <w:lang w:val="pl"/>
        </w:rPr>
        <w:t>3</w:t>
      </w:r>
      <w:r w:rsidR="00860EDE">
        <w:rPr>
          <w:rFonts w:ascii="Times New Roman" w:hAnsi="Times New Roman"/>
          <w:sz w:val="24"/>
          <w:szCs w:val="24"/>
          <w:lang w:val="pl"/>
        </w:rPr>
        <w:tab/>
      </w:r>
      <w:r w:rsidR="00860EDE" w:rsidRPr="001D555E">
        <w:rPr>
          <w:rFonts w:asciiTheme="minorHAnsi" w:hAnsiTheme="minorHAnsi" w:cstheme="minorHAnsi"/>
          <w:lang w:val="pl"/>
        </w:rPr>
        <w:t xml:space="preserve">Puławy, dn. </w:t>
      </w:r>
      <w:r w:rsidR="00034E27">
        <w:rPr>
          <w:rFonts w:asciiTheme="minorHAnsi" w:hAnsiTheme="minorHAnsi" w:cstheme="minorHAnsi"/>
          <w:lang w:val="pl"/>
        </w:rPr>
        <w:t>0</w:t>
      </w:r>
      <w:r w:rsidR="007A597F">
        <w:rPr>
          <w:rFonts w:asciiTheme="minorHAnsi" w:hAnsiTheme="minorHAnsi" w:cstheme="minorHAnsi"/>
          <w:lang w:val="pl"/>
        </w:rPr>
        <w:t>6</w:t>
      </w:r>
      <w:r w:rsidR="00856C18" w:rsidRPr="001D555E">
        <w:rPr>
          <w:rFonts w:asciiTheme="minorHAnsi" w:hAnsiTheme="minorHAnsi" w:cstheme="minorHAnsi"/>
          <w:lang w:val="pl"/>
        </w:rPr>
        <w:t>.0</w:t>
      </w:r>
      <w:r w:rsidR="00034E27">
        <w:rPr>
          <w:rFonts w:asciiTheme="minorHAnsi" w:hAnsiTheme="minorHAnsi" w:cstheme="minorHAnsi"/>
          <w:lang w:val="pl"/>
        </w:rPr>
        <w:t>2</w:t>
      </w:r>
      <w:r w:rsidR="00E82153" w:rsidRPr="001D555E">
        <w:rPr>
          <w:rFonts w:asciiTheme="minorHAnsi" w:hAnsiTheme="minorHAnsi" w:cstheme="minorHAnsi"/>
          <w:lang w:val="pl"/>
        </w:rPr>
        <w:t>.202</w:t>
      </w:r>
      <w:r w:rsidR="00034E27">
        <w:rPr>
          <w:rFonts w:asciiTheme="minorHAnsi" w:hAnsiTheme="minorHAnsi" w:cstheme="minorHAnsi"/>
          <w:lang w:val="pl"/>
        </w:rPr>
        <w:t>3</w:t>
      </w:r>
      <w:r w:rsidR="00E82153" w:rsidRPr="001D555E">
        <w:rPr>
          <w:rFonts w:asciiTheme="minorHAnsi" w:hAnsiTheme="minorHAnsi" w:cstheme="minorHAnsi"/>
          <w:lang w:val="pl"/>
        </w:rPr>
        <w:t xml:space="preserve"> r.</w:t>
      </w:r>
    </w:p>
    <w:p w14:paraId="55AB9C67" w14:textId="77777777" w:rsidR="00E82153" w:rsidRPr="001D555E" w:rsidRDefault="00E82153" w:rsidP="00935C9B">
      <w:pPr>
        <w:autoSpaceDE w:val="0"/>
        <w:autoSpaceDN w:val="0"/>
        <w:adjustRightInd w:val="0"/>
        <w:spacing w:after="0" w:line="240" w:lineRule="auto"/>
        <w:jc w:val="both"/>
        <w:rPr>
          <w:rFonts w:asciiTheme="minorHAnsi" w:hAnsiTheme="minorHAnsi" w:cstheme="minorHAnsi"/>
        </w:rPr>
      </w:pPr>
    </w:p>
    <w:p w14:paraId="7588A55A" w14:textId="77777777" w:rsidR="00E82153" w:rsidRPr="00B649A5" w:rsidRDefault="00E82153" w:rsidP="00935C9B">
      <w:pPr>
        <w:autoSpaceDE w:val="0"/>
        <w:autoSpaceDN w:val="0"/>
        <w:adjustRightInd w:val="0"/>
        <w:spacing w:after="0" w:line="240" w:lineRule="auto"/>
        <w:jc w:val="center"/>
        <w:rPr>
          <w:rFonts w:asciiTheme="minorHAnsi" w:hAnsiTheme="minorHAnsi" w:cstheme="minorHAnsi"/>
          <w:b/>
          <w:bCs/>
          <w:sz w:val="24"/>
          <w:szCs w:val="24"/>
          <w:lang w:val="pl"/>
        </w:rPr>
      </w:pPr>
      <w:r w:rsidRPr="00B649A5">
        <w:rPr>
          <w:rFonts w:asciiTheme="minorHAnsi" w:hAnsiTheme="minorHAnsi" w:cstheme="minorHAnsi"/>
          <w:b/>
          <w:bCs/>
          <w:sz w:val="24"/>
          <w:szCs w:val="24"/>
          <w:lang w:val="pl"/>
        </w:rPr>
        <w:t>ZAPYTANIE OFERTOWE</w:t>
      </w:r>
    </w:p>
    <w:p w14:paraId="3D1626DB" w14:textId="1E9DBC98" w:rsidR="00D421E7" w:rsidRPr="00B649A5" w:rsidRDefault="00D421E7" w:rsidP="00D421E7">
      <w:pPr>
        <w:jc w:val="center"/>
        <w:rPr>
          <w:rFonts w:asciiTheme="minorHAnsi" w:hAnsiTheme="minorHAnsi" w:cstheme="minorHAnsi"/>
          <w:b/>
          <w:bCs/>
          <w:i/>
          <w:sz w:val="24"/>
          <w:szCs w:val="24"/>
        </w:rPr>
      </w:pPr>
      <w:bookmarkStart w:id="0" w:name="_Hlk74310832"/>
      <w:r w:rsidRPr="00B649A5">
        <w:rPr>
          <w:rFonts w:asciiTheme="minorHAnsi" w:eastAsia="Open Sans" w:hAnsiTheme="minorHAnsi" w:cstheme="minorHAnsi"/>
          <w:b/>
          <w:bCs/>
          <w:sz w:val="24"/>
          <w:szCs w:val="24"/>
        </w:rPr>
        <w:t xml:space="preserve">„Organizacji wydarzenia Demo Day odbywającego się hybrydowo – stacjonarnie </w:t>
      </w:r>
      <w:r w:rsidRPr="00B649A5">
        <w:rPr>
          <w:rFonts w:asciiTheme="minorHAnsi" w:hAnsiTheme="minorHAnsi" w:cstheme="minorHAnsi"/>
          <w:b/>
          <w:bCs/>
          <w:sz w:val="24"/>
          <w:szCs w:val="24"/>
        </w:rPr>
        <w:t>(Wydłużenie Czasu realizacji Projektu</w:t>
      </w:r>
      <w:r w:rsidR="000A6F5E">
        <w:rPr>
          <w:rFonts w:asciiTheme="minorHAnsi" w:hAnsiTheme="minorHAnsi" w:cstheme="minorHAnsi"/>
          <w:b/>
          <w:bCs/>
          <w:sz w:val="24"/>
          <w:szCs w:val="24"/>
        </w:rPr>
        <w:t xml:space="preserve"> 2023</w:t>
      </w:r>
      <w:r w:rsidRPr="00B649A5">
        <w:rPr>
          <w:rFonts w:asciiTheme="minorHAnsi" w:hAnsiTheme="minorHAnsi" w:cstheme="minorHAnsi"/>
          <w:b/>
          <w:bCs/>
          <w:sz w:val="24"/>
          <w:szCs w:val="24"/>
        </w:rPr>
        <w:t>)”</w:t>
      </w:r>
    </w:p>
    <w:bookmarkEnd w:id="0"/>
    <w:p w14:paraId="0596A9BB" w14:textId="77777777" w:rsidR="00E82153" w:rsidRPr="00B649A5" w:rsidRDefault="00E82153" w:rsidP="00935C9B">
      <w:pPr>
        <w:spacing w:after="0" w:line="240" w:lineRule="auto"/>
        <w:jc w:val="both"/>
        <w:rPr>
          <w:rFonts w:asciiTheme="minorHAnsi" w:hAnsiTheme="minorHAnsi" w:cstheme="minorHAnsi"/>
        </w:rPr>
      </w:pPr>
      <w:r w:rsidRPr="00B649A5">
        <w:rPr>
          <w:rFonts w:asciiTheme="minorHAnsi" w:hAnsiTheme="minorHAnsi" w:cstheme="minorHAnsi"/>
          <w:lang w:val="pl"/>
        </w:rPr>
        <w:t>Zamówienie realizowane w ramach projektu pn. Platforma Startowa „Wschodni Akcelerator Biznesu”. Projekt współfinansowany ze środków Unii Europejskiej – Europejskiego Funduszu Rozwoju Regionalnego w ramach osi priorytetowej I: Przedsiębiorcza Polska Wschodnia, Działania 1.1 Platformy startowe dla nowych pomysłów, Poddziałania 1.1.1 Platformy startowe dla nowych pomysłów Programu Operacyjnego Polska Wschodnia 2014-2020 (POPW), nr projektu POPW.01.01.01-06-0001/18).</w:t>
      </w:r>
    </w:p>
    <w:p w14:paraId="7FFA2693" w14:textId="77777777" w:rsidR="00E82153" w:rsidRPr="00B649A5" w:rsidRDefault="00E82153" w:rsidP="00935C9B">
      <w:pPr>
        <w:autoSpaceDE w:val="0"/>
        <w:autoSpaceDN w:val="0"/>
        <w:adjustRightInd w:val="0"/>
        <w:spacing w:after="0" w:line="240" w:lineRule="auto"/>
        <w:jc w:val="both"/>
        <w:rPr>
          <w:rFonts w:asciiTheme="minorHAnsi" w:hAnsiTheme="minorHAnsi" w:cstheme="minorHAnsi"/>
          <w:lang w:val="pl"/>
        </w:rPr>
      </w:pPr>
      <w:r w:rsidRPr="00B649A5">
        <w:rPr>
          <w:rFonts w:asciiTheme="minorHAnsi" w:hAnsiTheme="minorHAnsi" w:cstheme="minorHAnsi"/>
          <w:lang w:val="pl"/>
        </w:rPr>
        <w:t>Postępowanie o udzielenie zamówienia publicznego prowadzone jest zgodnie z Wytycznymi w zakresie kwalifikowalności wydatków w ramach Europejskiego Funduszu Rozwoju Regionalnego, Europejskiego Funduszu Społecznego oraz Funduszu Spójności na lata 2014-2020, Wytycznymi w zakresie kwalifikowalności wydatków w Programie Operacyjnym Polska Wschodnia 2014-2020.</w:t>
      </w:r>
    </w:p>
    <w:p w14:paraId="3AA6C5B8" w14:textId="77777777" w:rsidR="00E82153" w:rsidRPr="00B649A5" w:rsidRDefault="00E82153" w:rsidP="00935C9B">
      <w:pPr>
        <w:autoSpaceDE w:val="0"/>
        <w:autoSpaceDN w:val="0"/>
        <w:adjustRightInd w:val="0"/>
        <w:spacing w:after="0" w:line="240" w:lineRule="auto"/>
        <w:jc w:val="both"/>
        <w:rPr>
          <w:rFonts w:asciiTheme="minorHAnsi" w:hAnsiTheme="minorHAnsi" w:cstheme="minorHAnsi"/>
          <w:lang w:val="pl"/>
        </w:rPr>
      </w:pPr>
    </w:p>
    <w:p w14:paraId="21DDE1A0" w14:textId="77777777" w:rsidR="00E82153" w:rsidRPr="00B649A5" w:rsidRDefault="00E82153" w:rsidP="00935C9B">
      <w:p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b/>
          <w:bCs/>
          <w:lang w:val="pl"/>
        </w:rPr>
        <w:t>I. INFORMACJA O ZAMAWIAJĄCYM</w:t>
      </w:r>
    </w:p>
    <w:p w14:paraId="58257E88" w14:textId="77777777" w:rsidR="00E82153" w:rsidRPr="00B649A5" w:rsidRDefault="00E82153" w:rsidP="00935C9B">
      <w:pPr>
        <w:autoSpaceDE w:val="0"/>
        <w:autoSpaceDN w:val="0"/>
        <w:adjustRightInd w:val="0"/>
        <w:spacing w:after="0" w:line="240" w:lineRule="auto"/>
        <w:jc w:val="both"/>
        <w:rPr>
          <w:rFonts w:asciiTheme="minorHAnsi" w:hAnsiTheme="minorHAnsi" w:cstheme="minorHAnsi"/>
        </w:rPr>
      </w:pPr>
    </w:p>
    <w:p w14:paraId="4AF8F8B4" w14:textId="63A863E2" w:rsidR="00E82153" w:rsidRPr="00B649A5" w:rsidRDefault="00E82153" w:rsidP="00935C9B">
      <w:pPr>
        <w:spacing w:after="0" w:line="240" w:lineRule="auto"/>
        <w:jc w:val="both"/>
        <w:rPr>
          <w:rFonts w:asciiTheme="minorHAnsi" w:hAnsiTheme="minorHAnsi" w:cstheme="minorHAnsi"/>
        </w:rPr>
      </w:pPr>
      <w:r w:rsidRPr="00B649A5">
        <w:rPr>
          <w:rFonts w:asciiTheme="minorHAnsi" w:hAnsiTheme="minorHAnsi" w:cstheme="minorHAnsi"/>
          <w:lang w:val="pl"/>
        </w:rPr>
        <w:t>Puławski Park Naukowo-Technologiczny Sp. z o.o. z siedzibą ul. Ignacego Mościckiego 1, 24-110 Puławy,</w:t>
      </w:r>
      <w:r w:rsidR="00B649A5">
        <w:rPr>
          <w:rFonts w:asciiTheme="minorHAnsi" w:hAnsiTheme="minorHAnsi" w:cstheme="minorHAnsi"/>
          <w:lang w:val="pl"/>
        </w:rPr>
        <w:t xml:space="preserve"> </w:t>
      </w:r>
      <w:r w:rsidRPr="00B649A5">
        <w:rPr>
          <w:rFonts w:asciiTheme="minorHAnsi" w:hAnsiTheme="minorHAnsi" w:cstheme="minorHAnsi"/>
          <w:lang w:val="pl"/>
        </w:rPr>
        <w:t>reprezentowana przez: Tomasza Szymajdę – Prezesa Zarządu</w:t>
      </w:r>
    </w:p>
    <w:p w14:paraId="18241494" w14:textId="77777777" w:rsidR="00E82153" w:rsidRPr="00B649A5" w:rsidRDefault="00E82153" w:rsidP="00935C9B">
      <w:pPr>
        <w:spacing w:after="0" w:line="240" w:lineRule="auto"/>
        <w:jc w:val="both"/>
        <w:rPr>
          <w:rFonts w:asciiTheme="minorHAnsi" w:hAnsiTheme="minorHAnsi" w:cstheme="minorHAnsi"/>
        </w:rPr>
      </w:pPr>
      <w:r w:rsidRPr="00B649A5">
        <w:rPr>
          <w:rFonts w:asciiTheme="minorHAnsi" w:hAnsiTheme="minorHAnsi" w:cstheme="minorHAnsi"/>
          <w:lang w:val="pl"/>
        </w:rPr>
        <w:t>Tel. (81) 464-63-16,</w:t>
      </w:r>
    </w:p>
    <w:p w14:paraId="3B3642B0" w14:textId="77777777" w:rsidR="00E82153" w:rsidRPr="00B649A5" w:rsidRDefault="00E82153" w:rsidP="00935C9B">
      <w:pPr>
        <w:spacing w:after="0" w:line="240" w:lineRule="auto"/>
        <w:jc w:val="both"/>
        <w:rPr>
          <w:rFonts w:asciiTheme="minorHAnsi" w:hAnsiTheme="minorHAnsi" w:cstheme="minorHAnsi"/>
          <w:lang w:val="pl"/>
        </w:rPr>
      </w:pPr>
      <w:r w:rsidRPr="00B649A5">
        <w:rPr>
          <w:rFonts w:asciiTheme="minorHAnsi" w:hAnsiTheme="minorHAnsi" w:cstheme="minorHAnsi"/>
          <w:lang w:val="pl"/>
        </w:rPr>
        <w:t xml:space="preserve">Internet: </w:t>
      </w:r>
      <w:hyperlink r:id="rId8" w:history="1">
        <w:r w:rsidRPr="00B649A5">
          <w:rPr>
            <w:rFonts w:asciiTheme="minorHAnsi" w:hAnsiTheme="minorHAnsi" w:cstheme="minorHAnsi"/>
            <w:u w:val="single"/>
            <w:lang w:val="pl"/>
          </w:rPr>
          <w:t>www.ppnt.pulawy.pl</w:t>
        </w:r>
      </w:hyperlink>
    </w:p>
    <w:p w14:paraId="2BA93A5F" w14:textId="77777777" w:rsidR="00E82153" w:rsidRPr="00B649A5" w:rsidRDefault="00E82153" w:rsidP="00935C9B">
      <w:pPr>
        <w:spacing w:after="0" w:line="240" w:lineRule="auto"/>
        <w:jc w:val="both"/>
        <w:rPr>
          <w:rFonts w:asciiTheme="minorHAnsi" w:hAnsiTheme="minorHAnsi" w:cstheme="minorHAnsi"/>
        </w:rPr>
      </w:pPr>
      <w:r w:rsidRPr="00B649A5">
        <w:rPr>
          <w:rFonts w:asciiTheme="minorHAnsi" w:hAnsiTheme="minorHAnsi" w:cstheme="minorHAnsi"/>
          <w:lang w:val="pl"/>
        </w:rPr>
        <w:t xml:space="preserve">e-mail: </w:t>
      </w:r>
      <w:hyperlink r:id="rId9" w:history="1">
        <w:r w:rsidRPr="00B649A5">
          <w:rPr>
            <w:rFonts w:asciiTheme="minorHAnsi" w:hAnsiTheme="minorHAnsi" w:cstheme="minorHAnsi"/>
            <w:u w:val="single"/>
            <w:lang w:val="pl"/>
          </w:rPr>
          <w:t>biuro@ppnt.pulawy.pl</w:t>
        </w:r>
      </w:hyperlink>
    </w:p>
    <w:p w14:paraId="16311F96" w14:textId="77777777" w:rsidR="00E82153" w:rsidRPr="00B649A5" w:rsidRDefault="00E82153" w:rsidP="00935C9B">
      <w:pPr>
        <w:autoSpaceDE w:val="0"/>
        <w:autoSpaceDN w:val="0"/>
        <w:adjustRightInd w:val="0"/>
        <w:spacing w:after="0" w:line="240" w:lineRule="auto"/>
        <w:jc w:val="both"/>
        <w:rPr>
          <w:rFonts w:asciiTheme="minorHAnsi" w:hAnsiTheme="minorHAnsi" w:cstheme="minorHAnsi"/>
        </w:rPr>
      </w:pPr>
    </w:p>
    <w:p w14:paraId="7595857F" w14:textId="77777777" w:rsidR="00E82153" w:rsidRPr="00B649A5" w:rsidRDefault="00E82153" w:rsidP="00935C9B">
      <w:p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 xml:space="preserve">Zapytanie ofertowe </w:t>
      </w:r>
      <w:r w:rsidR="00856C18" w:rsidRPr="00B649A5">
        <w:rPr>
          <w:rFonts w:asciiTheme="minorHAnsi" w:hAnsiTheme="minorHAnsi" w:cstheme="minorHAnsi"/>
          <w:lang w:val="pl"/>
        </w:rPr>
        <w:t>zostało</w:t>
      </w:r>
      <w:r w:rsidRPr="00B649A5">
        <w:rPr>
          <w:rFonts w:asciiTheme="minorHAnsi" w:hAnsiTheme="minorHAnsi" w:cstheme="minorHAnsi"/>
          <w:lang w:val="pl"/>
        </w:rPr>
        <w:t xml:space="preserve"> umieszczone na Bazie Konkurencyjności </w:t>
      </w:r>
      <w:r w:rsidRPr="00B649A5">
        <w:rPr>
          <w:rFonts w:asciiTheme="minorHAnsi" w:hAnsiTheme="minorHAnsi" w:cstheme="minorHAnsi"/>
        </w:rPr>
        <w:t>oraz</w:t>
      </w:r>
      <w:r w:rsidRPr="00B649A5">
        <w:rPr>
          <w:rFonts w:asciiTheme="minorHAnsi" w:hAnsiTheme="minorHAnsi" w:cstheme="minorHAnsi"/>
          <w:lang w:val="pl"/>
        </w:rPr>
        <w:t xml:space="preserve"> stronie BIP Zamawiającego.</w:t>
      </w:r>
    </w:p>
    <w:p w14:paraId="24F6ADA3" w14:textId="77777777" w:rsidR="00E82153" w:rsidRPr="00B649A5" w:rsidRDefault="00E82153" w:rsidP="00935C9B">
      <w:pPr>
        <w:autoSpaceDE w:val="0"/>
        <w:autoSpaceDN w:val="0"/>
        <w:adjustRightInd w:val="0"/>
        <w:spacing w:after="0" w:line="240" w:lineRule="auto"/>
        <w:jc w:val="both"/>
        <w:rPr>
          <w:rFonts w:asciiTheme="minorHAnsi" w:hAnsiTheme="minorHAnsi" w:cstheme="minorHAnsi"/>
        </w:rPr>
      </w:pPr>
    </w:p>
    <w:p w14:paraId="26700801" w14:textId="04C69850" w:rsidR="00E82153" w:rsidRPr="00B649A5" w:rsidRDefault="00E82153" w:rsidP="00935C9B">
      <w:pPr>
        <w:autoSpaceDE w:val="0"/>
        <w:autoSpaceDN w:val="0"/>
        <w:adjustRightInd w:val="0"/>
        <w:spacing w:after="0" w:line="240" w:lineRule="auto"/>
        <w:jc w:val="both"/>
        <w:rPr>
          <w:rFonts w:asciiTheme="minorHAnsi" w:hAnsiTheme="minorHAnsi" w:cstheme="minorHAnsi"/>
          <w:b/>
          <w:bCs/>
          <w:lang w:val="pl"/>
        </w:rPr>
      </w:pPr>
      <w:r w:rsidRPr="00B649A5">
        <w:rPr>
          <w:rFonts w:asciiTheme="minorHAnsi" w:hAnsiTheme="minorHAnsi" w:cstheme="minorHAnsi"/>
          <w:b/>
          <w:bCs/>
          <w:lang w:val="pl"/>
        </w:rPr>
        <w:t>II. OPIS PRZEDMIOTU ZAMÓWIENIA</w:t>
      </w:r>
    </w:p>
    <w:p w14:paraId="51CDDC40" w14:textId="77777777" w:rsidR="00B649A5" w:rsidRPr="00B649A5" w:rsidRDefault="00B649A5" w:rsidP="00935C9B">
      <w:pPr>
        <w:autoSpaceDE w:val="0"/>
        <w:autoSpaceDN w:val="0"/>
        <w:adjustRightInd w:val="0"/>
        <w:spacing w:after="0" w:line="240" w:lineRule="auto"/>
        <w:jc w:val="both"/>
        <w:rPr>
          <w:rFonts w:asciiTheme="minorHAnsi" w:hAnsiTheme="minorHAnsi" w:cstheme="minorHAnsi"/>
          <w:b/>
          <w:bCs/>
          <w:lang w:val="pl"/>
        </w:rPr>
      </w:pPr>
    </w:p>
    <w:p w14:paraId="2208FF41" w14:textId="77777777" w:rsidR="000A6F5E" w:rsidRPr="001F3425" w:rsidRDefault="000A6F5E" w:rsidP="000A6F5E">
      <w:pPr>
        <w:numPr>
          <w:ilvl w:val="0"/>
          <w:numId w:val="25"/>
        </w:numPr>
        <w:spacing w:after="0"/>
        <w:jc w:val="both"/>
        <w:rPr>
          <w:rFonts w:asciiTheme="minorHAnsi" w:eastAsia="Open Sans" w:hAnsiTheme="minorHAnsi" w:cstheme="minorHAnsi"/>
        </w:rPr>
      </w:pPr>
      <w:bookmarkStart w:id="1" w:name="_gjdgxs" w:colFirst="0" w:colLast="0"/>
      <w:bookmarkEnd w:id="1"/>
      <w:r w:rsidRPr="001F3425">
        <w:rPr>
          <w:rFonts w:asciiTheme="minorHAnsi" w:eastAsia="Open Sans" w:hAnsiTheme="minorHAnsi" w:cstheme="minorHAnsi"/>
        </w:rPr>
        <w:t xml:space="preserve">Przedmiotem zamówienia jest realizacja usługi polegającej na organizacji wydarzenia Demo Day odbywającego się hybrydowo - stacjonarnie z ekspertami oceniającymi, oraz online ze startupami kończącymi inkubację, przedstawicielami venture </w:t>
      </w:r>
      <w:proofErr w:type="spellStart"/>
      <w:r w:rsidRPr="001F3425">
        <w:rPr>
          <w:rFonts w:asciiTheme="minorHAnsi" w:eastAsia="Open Sans" w:hAnsiTheme="minorHAnsi" w:cstheme="minorHAnsi"/>
        </w:rPr>
        <w:t>capitals</w:t>
      </w:r>
      <w:proofErr w:type="spellEnd"/>
      <w:r w:rsidRPr="001F3425">
        <w:rPr>
          <w:rFonts w:asciiTheme="minorHAnsi" w:eastAsia="Open Sans" w:hAnsiTheme="minorHAnsi" w:cstheme="minorHAnsi"/>
        </w:rPr>
        <w:t xml:space="preserve"> i aniołami biznesu. </w:t>
      </w:r>
    </w:p>
    <w:p w14:paraId="4E35361B" w14:textId="174D19DC" w:rsidR="000A6F5E" w:rsidRPr="001F3425" w:rsidRDefault="000A6F5E" w:rsidP="000A6F5E">
      <w:pPr>
        <w:pStyle w:val="Akapitzlist"/>
        <w:numPr>
          <w:ilvl w:val="0"/>
          <w:numId w:val="25"/>
        </w:numPr>
        <w:spacing w:after="0"/>
        <w:jc w:val="both"/>
        <w:rPr>
          <w:rFonts w:asciiTheme="minorHAnsi" w:eastAsia="Lato" w:hAnsiTheme="minorHAnsi" w:cs="Lato"/>
        </w:rPr>
      </w:pPr>
      <w:r w:rsidRPr="001F3425">
        <w:rPr>
          <w:rFonts w:asciiTheme="minorHAnsi" w:eastAsia="Lato" w:hAnsiTheme="minorHAnsi" w:cs="Lato"/>
        </w:rPr>
        <w:t xml:space="preserve">Celem Demo Day jest prezentacja pomysłu słów przez startupy inkubowane  w WAB w czasie 6 miesięcznej inkubacji w platformie startowej. Dodatkowo, eksperci WAB wyłonią startupy, które otrzymają nagrodę w postaci  udziału w </w:t>
      </w:r>
      <w:proofErr w:type="spellStart"/>
      <w:r w:rsidRPr="001F3425">
        <w:rPr>
          <w:rFonts w:asciiTheme="minorHAnsi" w:eastAsia="Lato" w:hAnsiTheme="minorHAnsi" w:cs="Lato"/>
        </w:rPr>
        <w:t>Infoshare</w:t>
      </w:r>
      <w:proofErr w:type="spellEnd"/>
      <w:r w:rsidRPr="001F3425">
        <w:rPr>
          <w:rFonts w:asciiTheme="minorHAnsi" w:eastAsia="Lato" w:hAnsiTheme="minorHAnsi" w:cs="Lato"/>
        </w:rPr>
        <w:t xml:space="preserve">. Udział w </w:t>
      </w:r>
      <w:proofErr w:type="spellStart"/>
      <w:r w:rsidRPr="001F3425">
        <w:rPr>
          <w:rFonts w:asciiTheme="minorHAnsi" w:eastAsia="Lato" w:hAnsiTheme="minorHAnsi" w:cs="Lato"/>
        </w:rPr>
        <w:t>Inofshare</w:t>
      </w:r>
      <w:proofErr w:type="spellEnd"/>
      <w:r w:rsidRPr="001F3425">
        <w:rPr>
          <w:rFonts w:asciiTheme="minorHAnsi" w:eastAsia="Lato" w:hAnsiTheme="minorHAnsi" w:cs="Lato"/>
        </w:rPr>
        <w:t xml:space="preserve"> pokrywa Zamawiający</w:t>
      </w:r>
      <w:r w:rsidR="00034E27">
        <w:rPr>
          <w:rFonts w:asciiTheme="minorHAnsi" w:eastAsia="Lato" w:hAnsiTheme="minorHAnsi" w:cs="Lato"/>
        </w:rPr>
        <w:t>.</w:t>
      </w:r>
    </w:p>
    <w:p w14:paraId="6A698D50" w14:textId="77777777" w:rsidR="000A6F5E" w:rsidRPr="001F3425" w:rsidRDefault="000A6F5E" w:rsidP="000A6F5E">
      <w:pPr>
        <w:numPr>
          <w:ilvl w:val="0"/>
          <w:numId w:val="25"/>
        </w:numPr>
        <w:spacing w:after="0"/>
        <w:jc w:val="both"/>
        <w:rPr>
          <w:rFonts w:asciiTheme="minorHAnsi" w:eastAsia="Open Sans" w:hAnsiTheme="minorHAnsi" w:cstheme="minorHAnsi"/>
        </w:rPr>
      </w:pPr>
      <w:r w:rsidRPr="001F3425">
        <w:rPr>
          <w:rFonts w:asciiTheme="minorHAnsi" w:eastAsia="Open Sans" w:hAnsiTheme="minorHAnsi" w:cstheme="minorHAnsi"/>
        </w:rPr>
        <w:t xml:space="preserve">Miejsce </w:t>
      </w:r>
      <w:r>
        <w:rPr>
          <w:rFonts w:asciiTheme="minorHAnsi" w:eastAsia="Open Sans" w:hAnsiTheme="minorHAnsi" w:cstheme="minorHAnsi"/>
        </w:rPr>
        <w:t>r</w:t>
      </w:r>
      <w:r w:rsidRPr="001F3425">
        <w:rPr>
          <w:rFonts w:asciiTheme="minorHAnsi" w:eastAsia="Open Sans" w:hAnsiTheme="minorHAnsi" w:cstheme="minorHAnsi"/>
        </w:rPr>
        <w:t>ealizacji: Puławski Park Naukowo-Technologiczny w Puławach, ul. Mościckiego 1, 24-110 Puławy</w:t>
      </w:r>
      <w:r>
        <w:rPr>
          <w:rFonts w:asciiTheme="minorHAnsi" w:eastAsia="Open Sans" w:hAnsiTheme="minorHAnsi" w:cstheme="minorHAnsi"/>
        </w:rPr>
        <w:t>, marzec 2023 r.</w:t>
      </w:r>
    </w:p>
    <w:p w14:paraId="6E5F184A" w14:textId="77777777" w:rsidR="000A6F5E" w:rsidRPr="001F3425" w:rsidRDefault="000A6F5E" w:rsidP="000A6F5E">
      <w:pPr>
        <w:numPr>
          <w:ilvl w:val="0"/>
          <w:numId w:val="25"/>
        </w:numPr>
        <w:spacing w:after="0"/>
        <w:jc w:val="both"/>
        <w:rPr>
          <w:rFonts w:asciiTheme="minorHAnsi" w:eastAsia="Open Sans" w:hAnsiTheme="minorHAnsi" w:cstheme="minorHAnsi"/>
        </w:rPr>
      </w:pPr>
      <w:r w:rsidRPr="001F3425">
        <w:rPr>
          <w:rFonts w:asciiTheme="minorHAnsi" w:eastAsia="Open Sans" w:hAnsiTheme="minorHAnsi" w:cstheme="minorHAnsi"/>
        </w:rPr>
        <w:t>Zamawiający zapewnia wyposażoną (miejsca siedzące, stoły cateringowe) salę konferencyjną wraz z nagłośnieniem (w tym mikrofony, mównica, ekran z rzutnikiem).</w:t>
      </w:r>
    </w:p>
    <w:p w14:paraId="5133D41B" w14:textId="77777777" w:rsidR="000A6F5E" w:rsidRDefault="000A6F5E" w:rsidP="000A6F5E">
      <w:pPr>
        <w:numPr>
          <w:ilvl w:val="0"/>
          <w:numId w:val="25"/>
        </w:numPr>
        <w:spacing w:after="0"/>
        <w:jc w:val="both"/>
        <w:rPr>
          <w:rFonts w:asciiTheme="minorHAnsi" w:eastAsia="Open Sans" w:hAnsiTheme="minorHAnsi" w:cstheme="minorHAnsi"/>
        </w:rPr>
      </w:pPr>
      <w:r w:rsidRPr="001F3425">
        <w:rPr>
          <w:rFonts w:asciiTheme="minorHAnsi" w:eastAsia="Open Sans" w:hAnsiTheme="minorHAnsi" w:cstheme="minorHAnsi"/>
        </w:rPr>
        <w:t>Do obowiązku Wykonawcy należy:</w:t>
      </w:r>
    </w:p>
    <w:p w14:paraId="4C5CE826" w14:textId="77777777" w:rsidR="000A6F5E" w:rsidRPr="00346D17" w:rsidRDefault="000A6F5E" w:rsidP="000A6F5E">
      <w:pPr>
        <w:pStyle w:val="Akapitzlist"/>
        <w:numPr>
          <w:ilvl w:val="0"/>
          <w:numId w:val="27"/>
        </w:numPr>
        <w:spacing w:after="0"/>
        <w:ind w:left="786"/>
        <w:jc w:val="both"/>
        <w:rPr>
          <w:rFonts w:asciiTheme="minorHAnsi" w:eastAsia="Open Sans" w:hAnsiTheme="minorHAnsi" w:cstheme="minorHAnsi"/>
        </w:rPr>
      </w:pPr>
      <w:r w:rsidRPr="00346D17">
        <w:t xml:space="preserve">Aranżacja przestrzeni PPNT – sala konferencyjna wraz z przestrzenią przed salą -  2 ścianki tekstylne o profilu owalnym wymiar 2 m/6 m, ścianka tekstylna z logo </w:t>
      </w:r>
      <w:proofErr w:type="spellStart"/>
      <w:r w:rsidRPr="00346D17">
        <w:t>DemoDay</w:t>
      </w:r>
      <w:proofErr w:type="spellEnd"/>
      <w:r w:rsidRPr="00346D17">
        <w:t>  o wymiarach 4m/3m;</w:t>
      </w:r>
    </w:p>
    <w:p w14:paraId="2342D991" w14:textId="77777777" w:rsidR="000A6F5E" w:rsidRPr="00346D17" w:rsidRDefault="000A6F5E" w:rsidP="000A6F5E">
      <w:pPr>
        <w:pStyle w:val="Akapitzlist"/>
        <w:numPr>
          <w:ilvl w:val="0"/>
          <w:numId w:val="27"/>
        </w:numPr>
        <w:ind w:left="786"/>
        <w:jc w:val="both"/>
        <w:rPr>
          <w:rFonts w:eastAsiaTheme="minorHAnsi"/>
        </w:rPr>
      </w:pPr>
      <w:r w:rsidRPr="00346D17">
        <w:t>Wykonanie elementów dekoracyjnych w oparciu o System Identyfikacji Wizualnej udostępniony przez Zamawiającego, w tym:</w:t>
      </w:r>
    </w:p>
    <w:p w14:paraId="56A14865" w14:textId="03E5D83B" w:rsidR="000A6F5E" w:rsidRPr="00346D17" w:rsidRDefault="000A6F5E" w:rsidP="000A6F5E">
      <w:pPr>
        <w:pStyle w:val="Akapitzlist"/>
        <w:numPr>
          <w:ilvl w:val="0"/>
          <w:numId w:val="28"/>
        </w:numPr>
        <w:rPr>
          <w:rFonts w:eastAsiaTheme="minorHAnsi"/>
        </w:rPr>
      </w:pPr>
      <w:r w:rsidRPr="00346D17">
        <w:lastRenderedPageBreak/>
        <w:t xml:space="preserve"> </w:t>
      </w:r>
      <w:proofErr w:type="spellStart"/>
      <w:r w:rsidRPr="00346D17">
        <w:t>Wi</w:t>
      </w:r>
      <w:r w:rsidR="00034E27">
        <w:t>n</w:t>
      </w:r>
      <w:r w:rsidRPr="00346D17">
        <w:t>dery</w:t>
      </w:r>
      <w:proofErr w:type="spellEnd"/>
      <w:r w:rsidRPr="00346D17">
        <w:t xml:space="preserve"> (maszt min. 235 cm, wymiar flagi min. 50 cm x 180 cm) – 4 sztuki,</w:t>
      </w:r>
    </w:p>
    <w:p w14:paraId="046337CA" w14:textId="77777777" w:rsidR="000A6F5E" w:rsidRPr="00346D17" w:rsidRDefault="000A6F5E" w:rsidP="000A6F5E">
      <w:pPr>
        <w:pStyle w:val="Akapitzlist"/>
        <w:numPr>
          <w:ilvl w:val="0"/>
          <w:numId w:val="28"/>
        </w:numPr>
        <w:rPr>
          <w:rFonts w:eastAsiaTheme="minorHAnsi"/>
        </w:rPr>
      </w:pPr>
      <w:r w:rsidRPr="00346D17">
        <w:t>3 flagi wisząca pionowa wym. 150 x 400 cm,</w:t>
      </w:r>
    </w:p>
    <w:p w14:paraId="6D6005D7" w14:textId="2570D9BD" w:rsidR="000A6F5E" w:rsidRPr="00346D17" w:rsidRDefault="000A6F5E" w:rsidP="000A6F5E">
      <w:pPr>
        <w:pStyle w:val="Akapitzlist"/>
        <w:numPr>
          <w:ilvl w:val="0"/>
          <w:numId w:val="28"/>
        </w:numPr>
        <w:rPr>
          <w:rFonts w:eastAsiaTheme="minorHAnsi"/>
        </w:rPr>
      </w:pPr>
      <w:r w:rsidRPr="00346D17">
        <w:t>4 szt</w:t>
      </w:r>
      <w:r w:rsidR="00034E27">
        <w:t>.</w:t>
      </w:r>
      <w:r w:rsidRPr="00346D17">
        <w:t xml:space="preserve"> </w:t>
      </w:r>
      <w:proofErr w:type="spellStart"/>
      <w:r w:rsidRPr="00346D17">
        <w:t>Windery</w:t>
      </w:r>
      <w:proofErr w:type="spellEnd"/>
      <w:r w:rsidRPr="00346D17">
        <w:t xml:space="preserve"> 80x160 z logo </w:t>
      </w:r>
      <w:proofErr w:type="spellStart"/>
      <w:r w:rsidRPr="00346D17">
        <w:t>DemoDay</w:t>
      </w:r>
      <w:proofErr w:type="spellEnd"/>
      <w:r w:rsidRPr="00346D17">
        <w:t>,</w:t>
      </w:r>
    </w:p>
    <w:p w14:paraId="17CCF18F" w14:textId="77777777" w:rsidR="000A6F5E" w:rsidRPr="00346D17" w:rsidRDefault="000A6F5E" w:rsidP="000A6F5E">
      <w:pPr>
        <w:pStyle w:val="Akapitzlist"/>
        <w:numPr>
          <w:ilvl w:val="0"/>
          <w:numId w:val="28"/>
        </w:numPr>
        <w:rPr>
          <w:rFonts w:eastAsiaTheme="minorHAnsi"/>
        </w:rPr>
      </w:pPr>
      <w:r w:rsidRPr="00346D17">
        <w:t xml:space="preserve">5 szt. flagi kolorowe 100x200 oraz160x300 z logo </w:t>
      </w:r>
      <w:proofErr w:type="spellStart"/>
      <w:r w:rsidRPr="00346D17">
        <w:t>DemoDay</w:t>
      </w:r>
      <w:proofErr w:type="spellEnd"/>
      <w:r w:rsidRPr="00346D17">
        <w:t>.</w:t>
      </w:r>
    </w:p>
    <w:p w14:paraId="2C5BB685"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Wykonanie i wysłanie graficznych zaproszeń na ww. wydarzenie dla gości zewnętrznych (listę gości, adresy mailowe przekaże Zamawiający).</w:t>
      </w:r>
    </w:p>
    <w:p w14:paraId="5575CF4D"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 xml:space="preserve">Zapewnienie </w:t>
      </w:r>
      <w:r>
        <w:rPr>
          <w:rFonts w:asciiTheme="minorHAnsi" w:eastAsia="Open Sans" w:hAnsiTheme="minorHAnsi" w:cstheme="minorHAnsi"/>
        </w:rPr>
        <w:t xml:space="preserve">możliwości </w:t>
      </w:r>
      <w:r w:rsidRPr="006B729E">
        <w:rPr>
          <w:rFonts w:asciiTheme="minorHAnsi" w:eastAsia="Open Sans" w:hAnsiTheme="minorHAnsi" w:cstheme="minorHAnsi"/>
        </w:rPr>
        <w:t>internetowej rejestracji udziału w Demo Day.</w:t>
      </w:r>
    </w:p>
    <w:p w14:paraId="239EA5A6"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Listę osób zarejestrowanych Wykonawca przekaże Zamawiającemu dzień przed wydarzeniem.</w:t>
      </w:r>
    </w:p>
    <w:p w14:paraId="1845A1A1"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 xml:space="preserve">Zapewnienie systemu audio-wideo umożliwiającego połączenie się z uczestnikami online. System musi pozwalać na wyświetlanie prezentacji oraz możliwości komunikacji pomiędzy uczestnikiem online a salą konferencyjną, na której będzie odbywać się wydarzenie. Uczestnicy mogą wykorzystywać do komunikacji własny komputer z kamerą internetową i głośnikami (słuchawkami) lub </w:t>
      </w:r>
      <w:proofErr w:type="spellStart"/>
      <w:r w:rsidRPr="006B729E">
        <w:rPr>
          <w:rFonts w:asciiTheme="minorHAnsi" w:eastAsia="Open Sans" w:hAnsiTheme="minorHAnsi" w:cstheme="minorHAnsi"/>
        </w:rPr>
        <w:t>smartfona</w:t>
      </w:r>
      <w:proofErr w:type="spellEnd"/>
      <w:r w:rsidRPr="006B729E">
        <w:rPr>
          <w:rFonts w:asciiTheme="minorHAnsi" w:eastAsia="Open Sans" w:hAnsiTheme="minorHAnsi" w:cstheme="minorHAnsi"/>
        </w:rPr>
        <w:t>.</w:t>
      </w:r>
    </w:p>
    <w:p w14:paraId="42566C8A"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Oprogramowanie do obsługi spotkania musi być kompatybilne z powszechnie używanymi systemami operacyjnymi: Windows, iOS, Android, Mac OSX. Sterowanie zmianami powinno być możliwe z poziomu konta zarządzającego spotkaniem.</w:t>
      </w:r>
    </w:p>
    <w:p w14:paraId="088EB5D0"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Zapewnienie możliwości połączenia się z osobami trzecimi tj. np. ekspertami, gośćmi zaproszonymi.</w:t>
      </w:r>
    </w:p>
    <w:p w14:paraId="65E1B192"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Zapewnienie transmisji na żywo – live streaming na kanale YouTube z nagrywaniem.</w:t>
      </w:r>
    </w:p>
    <w:p w14:paraId="1E66130B"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 xml:space="preserve">Zapewnienie autorskiego systemu zarządzania przygotowaniami do wydarzenia, w którym widoczny jest postęp prac organizacyjnych przed wydarzeniem, z możliwością komentarzy i uwag. </w:t>
      </w:r>
    </w:p>
    <w:p w14:paraId="4CF56124"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 xml:space="preserve">Zapewnienie odpowiedniego oświetlenia scenicznego, które umożliwi profesjonalną jasną transmisję wydarzenia, w tym minimum 2 profesjonalne fluorescencyjne lampy filmowe o mocy minimum 590 </w:t>
      </w:r>
      <w:proofErr w:type="spellStart"/>
      <w:r w:rsidRPr="006B729E">
        <w:rPr>
          <w:rFonts w:asciiTheme="minorHAnsi" w:eastAsia="Open Sans" w:hAnsiTheme="minorHAnsi" w:cstheme="minorHAnsi"/>
        </w:rPr>
        <w:t>lux</w:t>
      </w:r>
      <w:proofErr w:type="spellEnd"/>
      <w:r w:rsidRPr="006B729E">
        <w:rPr>
          <w:rFonts w:asciiTheme="minorHAnsi" w:eastAsia="Open Sans" w:hAnsiTheme="minorHAnsi" w:cstheme="minorHAnsi"/>
        </w:rPr>
        <w:t xml:space="preserve"> (mierzone z odległości 3 metrów) i regulowanej temperaturze barwowej w zakresie 3000-5400K oraz co najmniej frontowe jedno światło filmowe o mocy 130 tysięcy luksów (mierzone z odległości 0,5) umieszczone w obudowie rozpraszającej.</w:t>
      </w:r>
    </w:p>
    <w:p w14:paraId="7C9C7B3D"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Wykonanie i emisja 5-ciu plansz graficznych dynamicznych (od 10 do 15 s) – treść uzgodniona po podpisaniu umowy. Wykonanie i emisja planszy dynamicznej o długości 60 s. Grafiki muszą być opatrzone odpowiednimi logotypami.</w:t>
      </w:r>
    </w:p>
    <w:p w14:paraId="1A30D936"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Wykonanie i emisja plansz graficznych statycznych z nazwami Startupów.</w:t>
      </w:r>
    </w:p>
    <w:p w14:paraId="5F099E71" w14:textId="77777777" w:rsidR="000A6F5E" w:rsidRPr="00346D17" w:rsidRDefault="000A6F5E" w:rsidP="000A6F5E">
      <w:pPr>
        <w:pStyle w:val="Akapitzlist"/>
        <w:numPr>
          <w:ilvl w:val="0"/>
          <w:numId w:val="27"/>
        </w:numPr>
        <w:ind w:left="786"/>
        <w:jc w:val="both"/>
        <w:rPr>
          <w:rFonts w:eastAsiaTheme="minorHAnsi"/>
        </w:rPr>
      </w:pPr>
      <w:r w:rsidRPr="00346D17">
        <w:rPr>
          <w:rFonts w:asciiTheme="minorHAnsi" w:eastAsia="Open Sans" w:hAnsiTheme="minorHAnsi" w:cstheme="minorHAnsi"/>
        </w:rPr>
        <w:t>Emisja 150 s. filmu, który przekaże Zamawiający.</w:t>
      </w:r>
    </w:p>
    <w:p w14:paraId="0F104D3D"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Wykonawca zobowiązany jest użyć do realizacji zamówienia wyłącznie profesjonalnego sprzętu i osprzętu, urządzeń pozwalających na uzyskanie płynnego ruchu kamery, oświetlenia planu i stabilizacji. Realizacja powinna być przeprowadzona z użyciem miksera wideo HD – który musi być wyposażony w minimum 14 wejść HD (HDMI, HDSDI), 5 niezależnych wyjść HD (HDMI, HDSDI), a także możliwość użycia 2 bloków kluczowania obrazu w mikserze - zewnętrznymi sygnałami FILL/KEY. Niezbędne jest zastosowanie cyfrowego miksera audio umożliwiającego kompresję, korekcję i opóźnienie sygnałów audio.</w:t>
      </w:r>
    </w:p>
    <w:p w14:paraId="7F6FDE1F" w14:textId="77777777" w:rsidR="000A6F5E" w:rsidRPr="006B729E"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Produkcja 90 sek. filmu typu “</w:t>
      </w:r>
      <w:proofErr w:type="spellStart"/>
      <w:r w:rsidRPr="006B729E">
        <w:rPr>
          <w:rFonts w:asciiTheme="minorHAnsi" w:eastAsia="Open Sans" w:hAnsiTheme="minorHAnsi" w:cstheme="minorHAnsi"/>
        </w:rPr>
        <w:t>backstage</w:t>
      </w:r>
      <w:proofErr w:type="spellEnd"/>
      <w:r w:rsidRPr="006B729E">
        <w:rPr>
          <w:rFonts w:asciiTheme="minorHAnsi" w:eastAsia="Open Sans" w:hAnsiTheme="minorHAnsi" w:cstheme="minorHAnsi"/>
        </w:rPr>
        <w:t>” z procesu przygotowania i realizacji wydarzenia.</w:t>
      </w:r>
    </w:p>
    <w:p w14:paraId="01A9379D" w14:textId="77777777" w:rsidR="000A6F5E" w:rsidRPr="006B729E" w:rsidRDefault="000A6F5E" w:rsidP="000A6F5E">
      <w:pPr>
        <w:pStyle w:val="Akapitzlist"/>
        <w:numPr>
          <w:ilvl w:val="0"/>
          <w:numId w:val="27"/>
        </w:numPr>
        <w:ind w:left="786"/>
        <w:jc w:val="both"/>
        <w:rPr>
          <w:rFonts w:eastAsiaTheme="minorHAnsi"/>
        </w:rPr>
      </w:pPr>
      <w:proofErr w:type="spellStart"/>
      <w:r w:rsidRPr="006B729E">
        <w:rPr>
          <w:rFonts w:asciiTheme="minorHAnsi" w:eastAsia="Open Sans" w:hAnsiTheme="minorHAnsi" w:cstheme="minorHAnsi"/>
        </w:rPr>
        <w:lastRenderedPageBreak/>
        <w:t>Postprodukcja</w:t>
      </w:r>
      <w:proofErr w:type="spellEnd"/>
      <w:r w:rsidRPr="006B729E">
        <w:rPr>
          <w:rFonts w:asciiTheme="minorHAnsi" w:eastAsia="Open Sans" w:hAnsiTheme="minorHAnsi" w:cstheme="minorHAnsi"/>
        </w:rPr>
        <w:t xml:space="preserve"> nagrania z Demo Day do 60 minutowej wersji do zamieszczenia na YouTube i Facebooku.</w:t>
      </w:r>
    </w:p>
    <w:p w14:paraId="53C72853" w14:textId="77777777" w:rsidR="000A6F5E" w:rsidRPr="00A121CF" w:rsidRDefault="000A6F5E" w:rsidP="000A6F5E">
      <w:pPr>
        <w:pStyle w:val="Akapitzlist"/>
        <w:numPr>
          <w:ilvl w:val="0"/>
          <w:numId w:val="27"/>
        </w:numPr>
        <w:ind w:left="786"/>
        <w:jc w:val="both"/>
        <w:rPr>
          <w:rFonts w:eastAsiaTheme="minorHAnsi"/>
        </w:rPr>
      </w:pPr>
      <w:r w:rsidRPr="006B729E">
        <w:rPr>
          <w:rFonts w:asciiTheme="minorHAnsi" w:eastAsia="Open Sans" w:hAnsiTheme="minorHAnsi" w:cstheme="minorHAnsi"/>
        </w:rPr>
        <w:t xml:space="preserve">Zapewnienie osoby – konferansjera, który poprowadzi całość wydarzenia online – Konferansjer spotkania musi odznaczać się wysoką kulturą osobistą, być osobą dynamiczną, posiadać umiejętność angażowania innych,  posiadać co najmniej  dwuletnie, udokumentowane doświadczenie w zakresie prowadzenia wydarzeń startupowych. </w:t>
      </w:r>
    </w:p>
    <w:p w14:paraId="1A62CB07" w14:textId="77777777" w:rsidR="000A6F5E" w:rsidRPr="00A121CF" w:rsidRDefault="000A6F5E" w:rsidP="000A6F5E">
      <w:pPr>
        <w:pStyle w:val="Akapitzlist"/>
        <w:numPr>
          <w:ilvl w:val="0"/>
          <w:numId w:val="27"/>
        </w:numPr>
        <w:ind w:left="786"/>
        <w:jc w:val="both"/>
        <w:rPr>
          <w:rFonts w:eastAsiaTheme="minorHAnsi"/>
        </w:rPr>
      </w:pPr>
      <w:r w:rsidRPr="00A121CF">
        <w:rPr>
          <w:rFonts w:asciiTheme="minorHAnsi" w:eastAsia="Open Sans" w:hAnsiTheme="minorHAnsi" w:cstheme="minorHAnsi"/>
        </w:rPr>
        <w:t>Wykonawca będzie odpowiedzialny za koordynację całości spotkania.</w:t>
      </w:r>
    </w:p>
    <w:p w14:paraId="5B13866F" w14:textId="77777777" w:rsidR="000A6F5E" w:rsidRPr="00A121CF" w:rsidRDefault="000A6F5E" w:rsidP="000A6F5E">
      <w:pPr>
        <w:pStyle w:val="Akapitzlist"/>
        <w:numPr>
          <w:ilvl w:val="0"/>
          <w:numId w:val="27"/>
        </w:numPr>
        <w:ind w:left="786"/>
        <w:jc w:val="both"/>
        <w:rPr>
          <w:rFonts w:eastAsiaTheme="minorHAnsi"/>
        </w:rPr>
      </w:pPr>
      <w:r w:rsidRPr="00A121CF">
        <w:rPr>
          <w:rFonts w:asciiTheme="minorHAnsi" w:eastAsia="Open Sans" w:hAnsiTheme="minorHAnsi" w:cstheme="minorHAnsi"/>
        </w:rPr>
        <w:t>Zapewnienie całodniowego cateringu w formie szwedzkiego stołu na 40 osób wraz z zastawą stołową oraz kawową (filiżanki, kubki, szklanki do wody, soków, talerzyki, sztućce):</w:t>
      </w:r>
    </w:p>
    <w:p w14:paraId="171947B0" w14:textId="77777777" w:rsidR="000A6F5E" w:rsidRPr="001F3425" w:rsidRDefault="000A6F5E" w:rsidP="000A6F5E">
      <w:pPr>
        <w:pStyle w:val="Akapitzlist"/>
        <w:numPr>
          <w:ilvl w:val="1"/>
          <w:numId w:val="26"/>
        </w:numPr>
        <w:spacing w:after="0"/>
        <w:ind w:left="1494"/>
        <w:jc w:val="both"/>
        <w:rPr>
          <w:rFonts w:asciiTheme="minorHAnsi" w:eastAsia="Open Sans" w:hAnsiTheme="minorHAnsi" w:cstheme="minorHAnsi"/>
        </w:rPr>
      </w:pPr>
      <w:r w:rsidRPr="001F3425">
        <w:rPr>
          <w:rFonts w:asciiTheme="minorHAnsi" w:eastAsia="Open Sans" w:hAnsiTheme="minorHAnsi" w:cstheme="minorHAnsi"/>
        </w:rPr>
        <w:t>kawa z ekspresu (dodatki: cukier, mleko, śmietanka do kawy)</w:t>
      </w:r>
    </w:p>
    <w:p w14:paraId="3FDFEBFA" w14:textId="77777777" w:rsidR="000A6F5E" w:rsidRPr="001F3425" w:rsidRDefault="000A6F5E" w:rsidP="000A6F5E">
      <w:pPr>
        <w:numPr>
          <w:ilvl w:val="1"/>
          <w:numId w:val="26"/>
        </w:numPr>
        <w:spacing w:after="0"/>
        <w:ind w:left="1494"/>
        <w:jc w:val="both"/>
        <w:rPr>
          <w:rFonts w:asciiTheme="minorHAnsi" w:eastAsia="Open Sans" w:hAnsiTheme="minorHAnsi" w:cstheme="minorHAnsi"/>
        </w:rPr>
      </w:pPr>
      <w:r w:rsidRPr="001F3425">
        <w:rPr>
          <w:rFonts w:asciiTheme="minorHAnsi" w:eastAsia="Open Sans" w:hAnsiTheme="minorHAnsi" w:cstheme="minorHAnsi"/>
        </w:rPr>
        <w:t xml:space="preserve">herbata (dodatki – cytryna pokrojona w plasterki) </w:t>
      </w:r>
    </w:p>
    <w:p w14:paraId="0C6CA2C6" w14:textId="77777777" w:rsidR="000A6F5E" w:rsidRPr="001F3425" w:rsidRDefault="000A6F5E" w:rsidP="000A6F5E">
      <w:pPr>
        <w:numPr>
          <w:ilvl w:val="1"/>
          <w:numId w:val="26"/>
        </w:numPr>
        <w:spacing w:after="0"/>
        <w:ind w:left="1494"/>
        <w:jc w:val="both"/>
        <w:rPr>
          <w:rFonts w:asciiTheme="minorHAnsi" w:eastAsia="Open Sans" w:hAnsiTheme="minorHAnsi" w:cstheme="minorHAnsi"/>
        </w:rPr>
      </w:pPr>
      <w:r w:rsidRPr="001F3425">
        <w:rPr>
          <w:rFonts w:asciiTheme="minorHAnsi" w:eastAsia="Open Sans" w:hAnsiTheme="minorHAnsi" w:cstheme="minorHAnsi"/>
        </w:rPr>
        <w:t>butelkowana woda gazowana i niegazowana</w:t>
      </w:r>
    </w:p>
    <w:p w14:paraId="3EAD4E50" w14:textId="77777777" w:rsidR="000A6F5E" w:rsidRPr="001F3425" w:rsidRDefault="000A6F5E" w:rsidP="000A6F5E">
      <w:pPr>
        <w:numPr>
          <w:ilvl w:val="1"/>
          <w:numId w:val="26"/>
        </w:numPr>
        <w:spacing w:after="0"/>
        <w:ind w:left="1494"/>
        <w:jc w:val="both"/>
        <w:rPr>
          <w:rFonts w:asciiTheme="minorHAnsi" w:eastAsia="Open Sans" w:hAnsiTheme="minorHAnsi" w:cstheme="minorHAnsi"/>
        </w:rPr>
      </w:pPr>
      <w:r w:rsidRPr="001F3425">
        <w:rPr>
          <w:rFonts w:asciiTheme="minorHAnsi" w:eastAsia="Open Sans" w:hAnsiTheme="minorHAnsi" w:cstheme="minorHAnsi"/>
        </w:rPr>
        <w:t>2 rodzaje soków</w:t>
      </w:r>
    </w:p>
    <w:p w14:paraId="19A21860" w14:textId="77777777" w:rsidR="000A6F5E" w:rsidRPr="001F3425" w:rsidRDefault="000A6F5E" w:rsidP="000A6F5E">
      <w:pPr>
        <w:numPr>
          <w:ilvl w:val="1"/>
          <w:numId w:val="26"/>
        </w:numPr>
        <w:spacing w:after="0"/>
        <w:ind w:left="1494"/>
        <w:jc w:val="both"/>
        <w:rPr>
          <w:rFonts w:asciiTheme="minorHAnsi" w:eastAsia="Open Sans" w:hAnsiTheme="minorHAnsi" w:cstheme="minorHAnsi"/>
        </w:rPr>
      </w:pPr>
      <w:r w:rsidRPr="001F3425">
        <w:rPr>
          <w:rFonts w:asciiTheme="minorHAnsi" w:eastAsia="Open Sans" w:hAnsiTheme="minorHAnsi" w:cstheme="minorHAnsi"/>
        </w:rPr>
        <w:t>mix kruchych ciastek</w:t>
      </w:r>
    </w:p>
    <w:p w14:paraId="7A8DCF06" w14:textId="77777777" w:rsidR="000A6F5E" w:rsidRPr="001F3425" w:rsidRDefault="000A6F5E" w:rsidP="000A6F5E">
      <w:pPr>
        <w:numPr>
          <w:ilvl w:val="1"/>
          <w:numId w:val="26"/>
        </w:numPr>
        <w:spacing w:after="0"/>
        <w:ind w:left="1494"/>
        <w:jc w:val="both"/>
        <w:rPr>
          <w:rFonts w:asciiTheme="minorHAnsi" w:eastAsia="Open Sans" w:hAnsiTheme="minorHAnsi" w:cstheme="minorHAnsi"/>
        </w:rPr>
      </w:pPr>
      <w:r w:rsidRPr="001F3425">
        <w:rPr>
          <w:rFonts w:asciiTheme="minorHAnsi" w:eastAsia="Open Sans" w:hAnsiTheme="minorHAnsi" w:cstheme="minorHAnsi"/>
        </w:rPr>
        <w:t>3 rodzaje ciast w papilotkach (rodzaje - propozycja Wykonawcy)</w:t>
      </w:r>
    </w:p>
    <w:p w14:paraId="2D4C0334" w14:textId="77777777" w:rsidR="000A6F5E" w:rsidRPr="001F3425" w:rsidRDefault="000A6F5E" w:rsidP="000A6F5E">
      <w:pPr>
        <w:numPr>
          <w:ilvl w:val="1"/>
          <w:numId w:val="26"/>
        </w:numPr>
        <w:spacing w:after="0"/>
        <w:ind w:left="1494"/>
        <w:jc w:val="both"/>
        <w:rPr>
          <w:rFonts w:asciiTheme="minorHAnsi" w:eastAsia="Open Sans" w:hAnsiTheme="minorHAnsi" w:cstheme="minorHAnsi"/>
        </w:rPr>
      </w:pPr>
      <w:r w:rsidRPr="001F3425">
        <w:rPr>
          <w:rFonts w:asciiTheme="minorHAnsi" w:eastAsia="Open Sans" w:hAnsiTheme="minorHAnsi" w:cstheme="minorHAnsi"/>
        </w:rPr>
        <w:t>3 rodzaje owoców (propozycja wykonawcy)</w:t>
      </w:r>
    </w:p>
    <w:p w14:paraId="5823BCA1" w14:textId="77777777" w:rsidR="000A6F5E" w:rsidRPr="001F3425" w:rsidRDefault="000A6F5E" w:rsidP="000A6F5E">
      <w:pPr>
        <w:numPr>
          <w:ilvl w:val="1"/>
          <w:numId w:val="26"/>
        </w:numPr>
        <w:spacing w:after="0"/>
        <w:ind w:left="1494"/>
        <w:jc w:val="both"/>
        <w:rPr>
          <w:rFonts w:asciiTheme="minorHAnsi" w:eastAsia="Open Sans" w:hAnsiTheme="minorHAnsi" w:cstheme="minorHAnsi"/>
        </w:rPr>
      </w:pPr>
      <w:r>
        <w:rPr>
          <w:rFonts w:asciiTheme="minorHAnsi" w:eastAsia="Open Sans" w:hAnsiTheme="minorHAnsi" w:cstheme="minorHAnsi"/>
        </w:rPr>
        <w:t>5</w:t>
      </w:r>
      <w:r w:rsidRPr="001F3425">
        <w:rPr>
          <w:rFonts w:asciiTheme="minorHAnsi" w:eastAsia="Open Sans" w:hAnsiTheme="minorHAnsi" w:cstheme="minorHAnsi"/>
        </w:rPr>
        <w:t xml:space="preserve"> rodzaj</w:t>
      </w:r>
      <w:r>
        <w:rPr>
          <w:rFonts w:asciiTheme="minorHAnsi" w:eastAsia="Open Sans" w:hAnsiTheme="minorHAnsi" w:cstheme="minorHAnsi"/>
        </w:rPr>
        <w:t>ów</w:t>
      </w:r>
      <w:r w:rsidRPr="001F3425">
        <w:rPr>
          <w:rFonts w:asciiTheme="minorHAnsi" w:eastAsia="Open Sans" w:hAnsiTheme="minorHAnsi" w:cstheme="minorHAnsi"/>
        </w:rPr>
        <w:t xml:space="preserve"> przystawek zimnych np. mini kanapki, koreczki, tartaletki (propozycja wykonawcy)</w:t>
      </w:r>
    </w:p>
    <w:p w14:paraId="6E08450D" w14:textId="77777777" w:rsidR="000A6F5E" w:rsidRPr="001F3425" w:rsidRDefault="000A6F5E" w:rsidP="000A6F5E">
      <w:pPr>
        <w:numPr>
          <w:ilvl w:val="1"/>
          <w:numId w:val="26"/>
        </w:numPr>
        <w:spacing w:after="0"/>
        <w:ind w:left="1494"/>
        <w:jc w:val="both"/>
        <w:rPr>
          <w:rFonts w:asciiTheme="minorHAnsi" w:eastAsia="Open Sans" w:hAnsiTheme="minorHAnsi" w:cstheme="minorHAnsi"/>
        </w:rPr>
      </w:pPr>
      <w:r w:rsidRPr="001F3425">
        <w:rPr>
          <w:rFonts w:asciiTheme="minorHAnsi" w:eastAsia="Open Sans" w:hAnsiTheme="minorHAnsi" w:cstheme="minorHAnsi"/>
        </w:rPr>
        <w:t>zestaw obiadowy (dania gorące) dla 12 osób – (propozycja Wykonawcy).</w:t>
      </w:r>
    </w:p>
    <w:p w14:paraId="4E4DF863" w14:textId="3CA67A52" w:rsidR="000A6F5E" w:rsidRPr="00B84643" w:rsidRDefault="000A6F5E" w:rsidP="000A6F5E">
      <w:pPr>
        <w:pStyle w:val="Akapitzlist"/>
        <w:numPr>
          <w:ilvl w:val="0"/>
          <w:numId w:val="25"/>
        </w:numPr>
        <w:spacing w:after="0"/>
        <w:jc w:val="both"/>
        <w:rPr>
          <w:rFonts w:asciiTheme="minorHAnsi" w:eastAsia="Open Sans" w:hAnsiTheme="minorHAnsi" w:cstheme="minorHAnsi"/>
          <w:color w:val="FF0000"/>
        </w:rPr>
      </w:pPr>
      <w:r w:rsidRPr="00A5022A">
        <w:rPr>
          <w:rFonts w:asciiTheme="minorHAnsi" w:eastAsia="Lato" w:hAnsiTheme="minorHAnsi" w:cs="Lato"/>
        </w:rPr>
        <w:t>Zamawiający przewiduje udzielenie zamówienia  „uzupełniającego” polegając</w:t>
      </w:r>
      <w:r>
        <w:rPr>
          <w:rFonts w:asciiTheme="minorHAnsi" w:eastAsia="Lato" w:hAnsiTheme="minorHAnsi" w:cs="Lato"/>
        </w:rPr>
        <w:t>ego</w:t>
      </w:r>
      <w:r w:rsidRPr="00A5022A">
        <w:rPr>
          <w:rFonts w:asciiTheme="minorHAnsi" w:eastAsia="Lato" w:hAnsiTheme="minorHAnsi" w:cs="Lato"/>
        </w:rPr>
        <w:t xml:space="preserve"> na powtórzeniu podobnych usług w postaci jednego dodatkowego wydarzenia Demo Day w</w:t>
      </w:r>
      <w:r>
        <w:rPr>
          <w:rFonts w:asciiTheme="minorHAnsi" w:eastAsia="Lato" w:hAnsiTheme="minorHAnsi" w:cs="Lato"/>
        </w:rPr>
        <w:t xml:space="preserve"> planowanym </w:t>
      </w:r>
      <w:r w:rsidRPr="00A5022A">
        <w:rPr>
          <w:rFonts w:asciiTheme="minorHAnsi" w:eastAsia="Lato" w:hAnsiTheme="minorHAnsi" w:cs="Lato"/>
        </w:rPr>
        <w:t xml:space="preserve"> późniejszy</w:t>
      </w:r>
      <w:r>
        <w:rPr>
          <w:rFonts w:asciiTheme="minorHAnsi" w:eastAsia="Lato" w:hAnsiTheme="minorHAnsi" w:cs="Lato"/>
        </w:rPr>
        <w:t xml:space="preserve">m terminie  </w:t>
      </w:r>
      <w:r w:rsidRPr="00346D17">
        <w:rPr>
          <w:rFonts w:asciiTheme="minorHAnsi" w:eastAsia="Lato" w:hAnsiTheme="minorHAnsi" w:cs="Lato"/>
        </w:rPr>
        <w:t xml:space="preserve">lipiec - wrzesień 2023 r. </w:t>
      </w:r>
    </w:p>
    <w:p w14:paraId="59AF643E" w14:textId="198CBE76" w:rsidR="00B84643" w:rsidRPr="00B84643" w:rsidRDefault="00B84643" w:rsidP="00B84643">
      <w:pPr>
        <w:pStyle w:val="Akapitzlist"/>
        <w:numPr>
          <w:ilvl w:val="0"/>
          <w:numId w:val="25"/>
        </w:numPr>
        <w:spacing w:after="0"/>
        <w:jc w:val="both"/>
        <w:rPr>
          <w:rFonts w:asciiTheme="minorHAnsi" w:eastAsia="Open Sans" w:hAnsiTheme="minorHAnsi" w:cstheme="minorHAnsi"/>
          <w:color w:val="FF0000"/>
        </w:rPr>
      </w:pPr>
      <w:r w:rsidRPr="00B84643">
        <w:rPr>
          <w:rFonts w:asciiTheme="minorHAnsi" w:eastAsia="Lato" w:hAnsiTheme="minorHAnsi" w:cstheme="minorHAnsi"/>
        </w:rPr>
        <w:t xml:space="preserve">Ilość uczestników online podczas wydarzenia: </w:t>
      </w:r>
    </w:p>
    <w:p w14:paraId="020E3B37" w14:textId="5FED1029" w:rsidR="00B84643" w:rsidRPr="00B84643" w:rsidRDefault="00B84643" w:rsidP="00B84643">
      <w:pPr>
        <w:pStyle w:val="NormalnyWeb"/>
        <w:numPr>
          <w:ilvl w:val="0"/>
          <w:numId w:val="39"/>
        </w:numPr>
        <w:spacing w:before="0" w:beforeAutospacing="0" w:line="276" w:lineRule="auto"/>
        <w:jc w:val="both"/>
        <w:rPr>
          <w:rFonts w:asciiTheme="minorHAnsi" w:eastAsiaTheme="minorHAnsi" w:hAnsiTheme="minorHAnsi" w:cstheme="minorHAnsi"/>
          <w:sz w:val="22"/>
          <w:szCs w:val="22"/>
        </w:rPr>
      </w:pPr>
      <w:r>
        <w:rPr>
          <w:rFonts w:asciiTheme="minorHAnsi" w:hAnsiTheme="minorHAnsi" w:cstheme="minorHAnsi"/>
          <w:sz w:val="22"/>
          <w:szCs w:val="22"/>
        </w:rPr>
        <w:t>w</w:t>
      </w:r>
      <w:r w:rsidRPr="00B84643">
        <w:rPr>
          <w:rFonts w:asciiTheme="minorHAnsi" w:hAnsiTheme="minorHAnsi" w:cstheme="minorHAnsi"/>
          <w:sz w:val="22"/>
          <w:szCs w:val="22"/>
        </w:rPr>
        <w:t xml:space="preserve"> zależności ile startupów ukończy inkubację w określonym czasie, zazwyczaj było to około 14 firm,</w:t>
      </w:r>
    </w:p>
    <w:p w14:paraId="77026C97" w14:textId="088C95C8" w:rsidR="00B84643" w:rsidRPr="00B84643" w:rsidRDefault="00B84643" w:rsidP="00B84643">
      <w:pPr>
        <w:pStyle w:val="NormalnyWeb"/>
        <w:numPr>
          <w:ilvl w:val="0"/>
          <w:numId w:val="39"/>
        </w:numPr>
        <w:spacing w:before="0" w:beforeAutospacing="0" w:line="276" w:lineRule="auto"/>
        <w:jc w:val="both"/>
        <w:rPr>
          <w:rFonts w:asciiTheme="minorHAnsi" w:eastAsiaTheme="minorHAnsi" w:hAnsiTheme="minorHAnsi" w:cstheme="minorHAnsi"/>
          <w:sz w:val="22"/>
          <w:szCs w:val="22"/>
        </w:rPr>
      </w:pPr>
      <w:r>
        <w:rPr>
          <w:rFonts w:asciiTheme="minorHAnsi" w:hAnsiTheme="minorHAnsi" w:cstheme="minorHAnsi"/>
          <w:sz w:val="22"/>
          <w:szCs w:val="22"/>
        </w:rPr>
        <w:t>w</w:t>
      </w:r>
      <w:r w:rsidRPr="00B84643">
        <w:rPr>
          <w:rFonts w:asciiTheme="minorHAnsi" w:hAnsiTheme="minorHAnsi" w:cstheme="minorHAnsi"/>
          <w:sz w:val="22"/>
          <w:szCs w:val="22"/>
        </w:rPr>
        <w:t xml:space="preserve"> charakterze prelegentów w zależności ile osób potwierdzi, planujemy ok. 10 osób łączących się online.</w:t>
      </w:r>
    </w:p>
    <w:p w14:paraId="7002D750" w14:textId="1988E62C" w:rsidR="00B84643" w:rsidRPr="00B84643" w:rsidRDefault="00B84643" w:rsidP="00B84643">
      <w:pPr>
        <w:pStyle w:val="NormalnyWeb"/>
        <w:numPr>
          <w:ilvl w:val="0"/>
          <w:numId w:val="39"/>
        </w:numPr>
        <w:spacing w:before="0" w:beforeAutospacing="0" w:line="276" w:lineRule="auto"/>
        <w:jc w:val="both"/>
        <w:rPr>
          <w:rFonts w:asciiTheme="minorHAnsi" w:eastAsiaTheme="minorHAnsi" w:hAnsiTheme="minorHAnsi" w:cstheme="minorHAnsi"/>
          <w:sz w:val="22"/>
          <w:szCs w:val="22"/>
        </w:rPr>
      </w:pPr>
      <w:r w:rsidRPr="00B84643">
        <w:rPr>
          <w:rFonts w:asciiTheme="minorHAnsi" w:hAnsiTheme="minorHAnsi" w:cstheme="minorHAnsi"/>
          <w:sz w:val="22"/>
          <w:szCs w:val="22"/>
        </w:rPr>
        <w:t>Widzów w ramach streamingu trudno oszacować.</w:t>
      </w:r>
    </w:p>
    <w:p w14:paraId="4EA5BB8C" w14:textId="61D95D44" w:rsidR="00E82153" w:rsidRPr="00B66CA4" w:rsidRDefault="00E82153" w:rsidP="00B66CA4">
      <w:pPr>
        <w:spacing w:after="0" w:line="240" w:lineRule="auto"/>
        <w:jc w:val="both"/>
        <w:rPr>
          <w:rFonts w:asciiTheme="minorHAnsi" w:hAnsiTheme="minorHAnsi" w:cstheme="minorHAnsi"/>
          <w:b/>
        </w:rPr>
      </w:pPr>
      <w:r w:rsidRPr="00B66CA4">
        <w:rPr>
          <w:rFonts w:asciiTheme="minorHAnsi" w:hAnsiTheme="minorHAnsi" w:cstheme="minorHAnsi"/>
          <w:b/>
        </w:rPr>
        <w:t>Kody CPV dotyczące przedmiotu zamówienia:</w:t>
      </w:r>
    </w:p>
    <w:p w14:paraId="09D57432" w14:textId="77777777" w:rsidR="00034E27" w:rsidRDefault="00034E27" w:rsidP="00B649A5">
      <w:pPr>
        <w:spacing w:after="0" w:line="240" w:lineRule="auto"/>
        <w:jc w:val="both"/>
        <w:rPr>
          <w:rFonts w:asciiTheme="minorHAnsi" w:hAnsiTheme="minorHAnsi" w:cstheme="minorHAnsi"/>
        </w:rPr>
      </w:pPr>
    </w:p>
    <w:p w14:paraId="1A918D4A" w14:textId="23A4F19A" w:rsidR="00E46E86" w:rsidRPr="00DE4F91" w:rsidRDefault="00DC3715" w:rsidP="00B649A5">
      <w:pPr>
        <w:spacing w:after="0" w:line="240" w:lineRule="auto"/>
        <w:jc w:val="both"/>
        <w:rPr>
          <w:rFonts w:asciiTheme="minorHAnsi" w:hAnsiTheme="minorHAnsi" w:cstheme="minorHAnsi"/>
          <w:b/>
          <w:bCs/>
        </w:rPr>
      </w:pPr>
      <w:r w:rsidRPr="00DE4F91">
        <w:rPr>
          <w:rFonts w:asciiTheme="minorHAnsi" w:hAnsiTheme="minorHAnsi" w:cstheme="minorHAnsi"/>
          <w:b/>
          <w:bCs/>
        </w:rPr>
        <w:t xml:space="preserve">79950000-8 </w:t>
      </w:r>
      <w:r w:rsidR="00E46E86" w:rsidRPr="00DE4F91">
        <w:rPr>
          <w:rFonts w:asciiTheme="minorHAnsi" w:hAnsiTheme="minorHAnsi" w:cstheme="minorHAnsi"/>
          <w:b/>
          <w:bCs/>
        </w:rPr>
        <w:t>Usługi w zakresie organizowania wystaw, targów i kongresów</w:t>
      </w:r>
      <w:r w:rsidR="00AB5300" w:rsidRPr="00DE4F91">
        <w:rPr>
          <w:rFonts w:asciiTheme="minorHAnsi" w:hAnsiTheme="minorHAnsi" w:cstheme="minorHAnsi"/>
          <w:b/>
          <w:bCs/>
        </w:rPr>
        <w:t>.</w:t>
      </w:r>
    </w:p>
    <w:p w14:paraId="5CE61A49" w14:textId="77777777" w:rsidR="00E46E86" w:rsidRPr="00DE4F91" w:rsidRDefault="00AB5300" w:rsidP="00B649A5">
      <w:pPr>
        <w:spacing w:after="0" w:line="240" w:lineRule="auto"/>
        <w:jc w:val="both"/>
        <w:rPr>
          <w:rFonts w:asciiTheme="minorHAnsi" w:hAnsiTheme="minorHAnsi" w:cstheme="minorHAnsi"/>
          <w:b/>
          <w:bCs/>
        </w:rPr>
      </w:pPr>
      <w:r w:rsidRPr="00DE4F91">
        <w:rPr>
          <w:rFonts w:asciiTheme="minorHAnsi" w:hAnsiTheme="minorHAnsi" w:cstheme="minorHAnsi"/>
          <w:b/>
          <w:bCs/>
        </w:rPr>
        <w:t>55320000-9 – Usługi podawania posiłków.</w:t>
      </w:r>
    </w:p>
    <w:p w14:paraId="028B4A86" w14:textId="75B0E0B5" w:rsidR="00F718AB" w:rsidRPr="00B649A5" w:rsidRDefault="00F718AB" w:rsidP="00B649A5">
      <w:pPr>
        <w:spacing w:after="0" w:line="240" w:lineRule="auto"/>
        <w:jc w:val="both"/>
        <w:rPr>
          <w:rFonts w:asciiTheme="minorHAnsi" w:hAnsiTheme="minorHAnsi" w:cstheme="minorHAnsi"/>
        </w:rPr>
      </w:pPr>
    </w:p>
    <w:p w14:paraId="08098980" w14:textId="77777777" w:rsidR="00D421E7" w:rsidRPr="00B649A5" w:rsidRDefault="00D421E7" w:rsidP="00B649A5">
      <w:pPr>
        <w:spacing w:line="240" w:lineRule="auto"/>
        <w:jc w:val="both"/>
        <w:rPr>
          <w:rFonts w:asciiTheme="minorHAnsi" w:hAnsiTheme="minorHAnsi" w:cstheme="minorHAnsi"/>
        </w:rPr>
      </w:pPr>
      <w:r w:rsidRPr="00B649A5">
        <w:rPr>
          <w:rFonts w:asciiTheme="minorHAnsi" w:hAnsiTheme="minorHAnsi" w:cstheme="minorHAnsi"/>
        </w:rPr>
        <w:t xml:space="preserve">Jeśli w opisie przedmiotu zamówienia występują: nazwy konkretnego producenta, nazwy konkretnego produktu, normy jakościowe, nazwy własne, patenty, znaki towarowe, typy, standardy należy to traktować jedynie jako pomoc w opisie przedmiotu zamówienia. W każdym przypadku dopuszczalne są rozwiązania równoważne pod względem konstrukcji, materiałów, funkcjonalności, jakości. Jeżeli </w:t>
      </w:r>
      <w:r w:rsidRPr="00B649A5">
        <w:rPr>
          <w:rFonts w:asciiTheme="minorHAnsi" w:hAnsiTheme="minorHAnsi" w:cstheme="minorHAnsi"/>
        </w:rPr>
        <w:br/>
        <w:t>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70ECA241" w14:textId="77777777" w:rsidR="00D421E7" w:rsidRPr="00B649A5" w:rsidRDefault="00D421E7" w:rsidP="00B649A5">
      <w:pPr>
        <w:spacing w:after="0"/>
        <w:jc w:val="both"/>
        <w:rPr>
          <w:rFonts w:asciiTheme="minorHAnsi" w:hAnsiTheme="minorHAnsi" w:cstheme="minorHAnsi"/>
        </w:rPr>
      </w:pPr>
      <w:r w:rsidRPr="00B649A5">
        <w:rPr>
          <w:rFonts w:asciiTheme="minorHAnsi" w:hAnsiTheme="minorHAnsi" w:cstheme="minorHAnsi"/>
        </w:rPr>
        <w:lastRenderedPageBreak/>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1DA96EBA" w14:textId="471E3CA1" w:rsidR="00D421E7" w:rsidRDefault="00D421E7" w:rsidP="00B649A5">
      <w:pPr>
        <w:spacing w:after="0" w:line="240" w:lineRule="auto"/>
        <w:jc w:val="both"/>
        <w:rPr>
          <w:rFonts w:asciiTheme="minorHAnsi" w:hAnsiTheme="minorHAnsi" w:cstheme="minorHAnsi"/>
        </w:rPr>
      </w:pPr>
    </w:p>
    <w:p w14:paraId="6E08B9D0" w14:textId="77777777" w:rsidR="00B66CA4" w:rsidRPr="00B649A5" w:rsidRDefault="00B66CA4" w:rsidP="00B649A5">
      <w:pPr>
        <w:spacing w:after="0" w:line="240" w:lineRule="auto"/>
        <w:jc w:val="both"/>
        <w:rPr>
          <w:rFonts w:asciiTheme="minorHAnsi" w:hAnsiTheme="minorHAnsi" w:cstheme="minorHAnsi"/>
        </w:rPr>
      </w:pPr>
    </w:p>
    <w:p w14:paraId="34B6AEA7"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b/>
          <w:bCs/>
        </w:rPr>
        <w:t>III. TERMIN WYKONANIA ZAMÓWIENIA</w:t>
      </w:r>
    </w:p>
    <w:p w14:paraId="5F570A72" w14:textId="77777777" w:rsidR="00E82153" w:rsidRPr="00A93A46" w:rsidRDefault="00E82153" w:rsidP="00B649A5">
      <w:pPr>
        <w:autoSpaceDE w:val="0"/>
        <w:autoSpaceDN w:val="0"/>
        <w:adjustRightInd w:val="0"/>
        <w:spacing w:after="0" w:line="240" w:lineRule="auto"/>
        <w:jc w:val="both"/>
        <w:rPr>
          <w:rFonts w:asciiTheme="minorHAnsi" w:hAnsiTheme="minorHAnsi" w:cstheme="minorHAnsi"/>
          <w:b/>
          <w:bCs/>
        </w:rPr>
      </w:pPr>
    </w:p>
    <w:p w14:paraId="30EFF172" w14:textId="4B4357CB" w:rsidR="00A93A46" w:rsidRPr="00B66CA4" w:rsidRDefault="00D421E7" w:rsidP="00A93A46">
      <w:pPr>
        <w:pStyle w:val="Standard"/>
        <w:numPr>
          <w:ilvl w:val="0"/>
          <w:numId w:val="37"/>
        </w:numPr>
        <w:jc w:val="both"/>
        <w:rPr>
          <w:rFonts w:asciiTheme="minorHAnsi" w:hAnsiTheme="minorHAnsi" w:cstheme="minorHAnsi"/>
          <w:color w:val="000000"/>
          <w:sz w:val="22"/>
          <w:szCs w:val="22"/>
        </w:rPr>
      </w:pPr>
      <w:r w:rsidRPr="00B66CA4">
        <w:rPr>
          <w:rFonts w:asciiTheme="minorHAnsi" w:eastAsia="Lato" w:hAnsiTheme="minorHAnsi" w:cstheme="minorHAnsi"/>
          <w:sz w:val="22"/>
          <w:szCs w:val="22"/>
        </w:rPr>
        <w:t xml:space="preserve">Termin realizacji przedmiotu zamówienia: </w:t>
      </w:r>
      <w:r w:rsidR="000A6F5E" w:rsidRPr="00B66CA4">
        <w:rPr>
          <w:rFonts w:asciiTheme="minorHAnsi" w:eastAsia="Lato" w:hAnsiTheme="minorHAnsi" w:cstheme="minorHAnsi"/>
          <w:sz w:val="22"/>
          <w:szCs w:val="22"/>
        </w:rPr>
        <w:t xml:space="preserve">marzec 2023 r. godz.10:00 – 16:00. </w:t>
      </w:r>
      <w:r w:rsidR="00A93A46" w:rsidRPr="00B66CA4">
        <w:rPr>
          <w:rFonts w:asciiTheme="minorHAnsi" w:hAnsiTheme="minorHAnsi" w:cstheme="minorHAnsi"/>
          <w:color w:val="000000"/>
          <w:sz w:val="22"/>
          <w:szCs w:val="22"/>
        </w:rPr>
        <w:t>Dokładną datę organizacji wydarzenia Zamawiający przekaże wykonawcy nie później niż 30 dni przed planowaną datą organizacji wydarzenia.</w:t>
      </w:r>
    </w:p>
    <w:p w14:paraId="71D80EDF" w14:textId="258C3E76" w:rsidR="00D421E7" w:rsidRPr="00B66CA4" w:rsidRDefault="00D421E7" w:rsidP="00A93A46">
      <w:pPr>
        <w:pStyle w:val="Standard"/>
        <w:numPr>
          <w:ilvl w:val="0"/>
          <w:numId w:val="37"/>
        </w:numPr>
        <w:jc w:val="both"/>
        <w:rPr>
          <w:rFonts w:asciiTheme="minorHAnsi" w:hAnsiTheme="minorHAnsi" w:cstheme="minorHAnsi"/>
          <w:color w:val="000000"/>
          <w:sz w:val="22"/>
          <w:szCs w:val="22"/>
        </w:rPr>
      </w:pPr>
      <w:r w:rsidRPr="00B66CA4">
        <w:rPr>
          <w:rFonts w:asciiTheme="minorHAnsi" w:eastAsia="Lato" w:hAnsiTheme="minorHAnsi" w:cstheme="minorHAnsi"/>
          <w:sz w:val="22"/>
          <w:szCs w:val="22"/>
        </w:rPr>
        <w:t>Za termin wykonania przedmiotu zamówienia, Zamawiający uznaje dzień dostarczenia i przekazania przedmiotu umowy oraz podpisania przez Zamawiającego oraz Wykonawcę protokołu odbioru  przedmiotu umowy.</w:t>
      </w:r>
    </w:p>
    <w:p w14:paraId="4E773571" w14:textId="77777777" w:rsidR="00E82153" w:rsidRPr="00B66CA4" w:rsidRDefault="00E82153" w:rsidP="00A93A46">
      <w:pPr>
        <w:pBdr>
          <w:top w:val="nil"/>
          <w:left w:val="nil"/>
          <w:bottom w:val="nil"/>
          <w:right w:val="nil"/>
          <w:between w:val="nil"/>
        </w:pBdr>
        <w:spacing w:after="0" w:line="240" w:lineRule="auto"/>
        <w:jc w:val="both"/>
        <w:rPr>
          <w:rFonts w:asciiTheme="minorHAnsi" w:hAnsiTheme="minorHAnsi" w:cstheme="minorHAnsi"/>
        </w:rPr>
      </w:pPr>
    </w:p>
    <w:p w14:paraId="4E4A1222"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b/>
          <w:bCs/>
        </w:rPr>
        <w:t>IV. WARUNKI UDZIAŁU W POSTĘPOWANIU ORAZ OPIS SPOSOBU DOKONYWANIA OCENY ICH SPEŁNIANIA</w:t>
      </w:r>
    </w:p>
    <w:p w14:paraId="0AA67347"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p>
    <w:p w14:paraId="2EA124DD" w14:textId="77777777"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rPr>
        <w:t>O udzielenie zamówienia mogą ubiegać się Wykonawcy, którzy spełniają warunki dotyczące:</w:t>
      </w:r>
    </w:p>
    <w:p w14:paraId="7710035B" w14:textId="77777777" w:rsidR="00E82153" w:rsidRPr="00B649A5" w:rsidRDefault="00E82153" w:rsidP="00B649A5">
      <w:pPr>
        <w:pStyle w:val="Akapitzlist"/>
        <w:numPr>
          <w:ilvl w:val="0"/>
          <w:numId w:val="15"/>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posiadania wiedzy i doświadczenia;</w:t>
      </w:r>
    </w:p>
    <w:p w14:paraId="3C5DA86E" w14:textId="77777777" w:rsidR="00E82153" w:rsidRPr="00B649A5" w:rsidRDefault="00E82153" w:rsidP="00B649A5">
      <w:pPr>
        <w:pStyle w:val="Akapitzlist"/>
        <w:numPr>
          <w:ilvl w:val="0"/>
          <w:numId w:val="15"/>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braku podstaw do wykluczenia.</w:t>
      </w:r>
    </w:p>
    <w:p w14:paraId="70134CDD" w14:textId="77777777"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Sposób dokonania oceny spełniania przez Wykonawców warunków udział w postępowaniu zostanie wykonany metodą spełnia / nie spełnia na podstawie złożonych wraz z ofertą oświadczeń i dokumentów.</w:t>
      </w:r>
    </w:p>
    <w:p w14:paraId="2F78B060" w14:textId="77777777"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Niepełnienie chociażby jednego z warunków określonych w pkt 1 skutkować będzie wykluczeniem Wykonawcy z postępowania.</w:t>
      </w:r>
    </w:p>
    <w:p w14:paraId="4413108B" w14:textId="57BFCBA3"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Oferta Wykonawcy wykluczonego z post</w:t>
      </w:r>
      <w:r w:rsidR="006C3C59">
        <w:rPr>
          <w:rFonts w:asciiTheme="minorHAnsi" w:hAnsiTheme="minorHAnsi" w:cstheme="minorHAnsi"/>
        </w:rPr>
        <w:t>ę</w:t>
      </w:r>
      <w:r w:rsidRPr="00B649A5">
        <w:rPr>
          <w:rFonts w:asciiTheme="minorHAnsi" w:hAnsiTheme="minorHAnsi" w:cstheme="minorHAnsi"/>
        </w:rPr>
        <w:t>powania zostanie odrzucona.</w:t>
      </w:r>
    </w:p>
    <w:p w14:paraId="2A6E6AC8" w14:textId="55620F0A"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 xml:space="preserve">Wykonawca spełni warunek posiadania wiedzy i doświadczenia, jeżeli w przeciągu 3 lat przed terminem składania ofert, a jeśli okres działalności jest krótszy, to w tym okresie, </w:t>
      </w:r>
      <w:r w:rsidR="002058C5" w:rsidRPr="00B649A5">
        <w:rPr>
          <w:rFonts w:asciiTheme="minorHAnsi" w:hAnsiTheme="minorHAnsi" w:cstheme="minorHAnsi"/>
        </w:rPr>
        <w:t>należycie</w:t>
      </w:r>
      <w:r w:rsidR="00DC3715" w:rsidRPr="00B649A5">
        <w:rPr>
          <w:rFonts w:asciiTheme="minorHAnsi" w:hAnsiTheme="minorHAnsi" w:cstheme="minorHAnsi"/>
        </w:rPr>
        <w:t xml:space="preserve"> zrealizował co najmniej 2 wydarzenia online/stacjonarnie ( w tym Streaming) o tematyce tożsamej z przedmiotem zamówienia o wartości </w:t>
      </w:r>
      <w:r w:rsidR="002058C5" w:rsidRPr="00B649A5">
        <w:rPr>
          <w:rFonts w:asciiTheme="minorHAnsi" w:hAnsiTheme="minorHAnsi" w:cstheme="minorHAnsi"/>
        </w:rPr>
        <w:t xml:space="preserve">co najmniej </w:t>
      </w:r>
      <w:r w:rsidR="000A6F5E">
        <w:rPr>
          <w:rFonts w:asciiTheme="minorHAnsi" w:hAnsiTheme="minorHAnsi" w:cstheme="minorHAnsi"/>
        </w:rPr>
        <w:t>20</w:t>
      </w:r>
      <w:r w:rsidR="002058C5" w:rsidRPr="00B649A5">
        <w:rPr>
          <w:rFonts w:asciiTheme="minorHAnsi" w:hAnsiTheme="minorHAnsi" w:cstheme="minorHAnsi"/>
        </w:rPr>
        <w:t>.000</w:t>
      </w:r>
      <w:r w:rsidR="00B66CA4">
        <w:rPr>
          <w:rFonts w:asciiTheme="minorHAnsi" w:hAnsiTheme="minorHAnsi" w:cstheme="minorHAnsi"/>
        </w:rPr>
        <w:t>,00</w:t>
      </w:r>
      <w:r w:rsidR="002058C5" w:rsidRPr="00B649A5">
        <w:rPr>
          <w:rFonts w:asciiTheme="minorHAnsi" w:hAnsiTheme="minorHAnsi" w:cstheme="minorHAnsi"/>
        </w:rPr>
        <w:t xml:space="preserve"> zł brutto każde.</w:t>
      </w:r>
    </w:p>
    <w:p w14:paraId="69033CAA" w14:textId="77777777"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Na potwierdzenie spełniania warunku o którym mowa w pkt 5 Zamawiający wymaga złożenie przez Wykonawcę oświadczenia stanowiącego załącznik nr 2 do niniejszego zapytania.</w:t>
      </w:r>
    </w:p>
    <w:p w14:paraId="3C3B46EF" w14:textId="1F22FE5D"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Zamawiający, na etapie oceny ofert, zastrzega sobie prawo żądania złożenia przez Wykonawcę, oprócz oświadczenia, o którym mowa w pkt 6, również wykazu zrealizowanych usług zawierającego co najmniej nazwę lub przedmiot wykonanej usługi, termin wykonania</w:t>
      </w:r>
      <w:r w:rsidR="00AD4900" w:rsidRPr="00B649A5">
        <w:rPr>
          <w:rFonts w:asciiTheme="minorHAnsi" w:hAnsiTheme="minorHAnsi" w:cstheme="minorHAnsi"/>
        </w:rPr>
        <w:t xml:space="preserve"> usługi</w:t>
      </w:r>
      <w:r w:rsidRPr="00B649A5">
        <w:rPr>
          <w:rFonts w:asciiTheme="minorHAnsi" w:hAnsiTheme="minorHAnsi" w:cstheme="minorHAnsi"/>
        </w:rPr>
        <w:t>, nazwę podmiotu, na rzecz którego wykonano usługę wraz z dokumentami potwierdzającymi należyte wykonanie usługi (np. referencje, protokoły odbioru usługi lub inne, z których będzie jednoznacznie wynikać należyte wykonanie usługi).</w:t>
      </w:r>
    </w:p>
    <w:p w14:paraId="4D9F33E8" w14:textId="77777777" w:rsidR="00D421E7" w:rsidRPr="00B649A5" w:rsidRDefault="00D421E7" w:rsidP="00B649A5">
      <w:pPr>
        <w:pStyle w:val="Akapitzlist"/>
        <w:numPr>
          <w:ilvl w:val="0"/>
          <w:numId w:val="8"/>
        </w:numPr>
        <w:spacing w:after="0" w:line="259" w:lineRule="auto"/>
        <w:jc w:val="both"/>
        <w:rPr>
          <w:rFonts w:asciiTheme="minorHAnsi" w:eastAsia="Times New Roman" w:hAnsiTheme="minorHAnsi" w:cstheme="minorHAnsi"/>
        </w:rPr>
      </w:pPr>
      <w:r w:rsidRPr="00B649A5">
        <w:rPr>
          <w:rFonts w:asciiTheme="minorHAnsi" w:hAnsiTheme="minorHAnsi" w:cstheme="minorHAnsi"/>
        </w:rPr>
        <w:t>W przypadku, gdy po wezwaniu Wykonawcy do złożenia dokumentów jak powyżej okaże się że nie spełnia on warunków udziału w postępowaniu, oferta Wykonawcy zostanie odrzucona.</w:t>
      </w:r>
    </w:p>
    <w:p w14:paraId="491D1E5C" w14:textId="77777777"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u w:val="single"/>
        </w:rPr>
        <w:t>Wykonawca spełni warunek braku podstaw do wykluczenia, jeżeli nie jest powiązany osobow</w:t>
      </w:r>
      <w:r w:rsidR="002F4755" w:rsidRPr="00B649A5">
        <w:rPr>
          <w:rFonts w:asciiTheme="minorHAnsi" w:hAnsiTheme="minorHAnsi" w:cstheme="minorHAnsi"/>
          <w:u w:val="single"/>
        </w:rPr>
        <w:t>o lub kapitałowo z Zamawiają</w:t>
      </w:r>
      <w:r w:rsidR="009B0DEE" w:rsidRPr="00B649A5">
        <w:rPr>
          <w:rFonts w:asciiTheme="minorHAnsi" w:hAnsiTheme="minorHAnsi" w:cstheme="minorHAnsi"/>
          <w:u w:val="single"/>
        </w:rPr>
        <w:t>cym</w:t>
      </w:r>
      <w:r w:rsidR="002F4755" w:rsidRPr="00B649A5">
        <w:rPr>
          <w:rFonts w:asciiTheme="minorHAnsi" w:hAnsiTheme="minorHAnsi" w:cstheme="minorHAnsi"/>
          <w:u w:val="single"/>
        </w:rPr>
        <w:t>.</w:t>
      </w:r>
    </w:p>
    <w:p w14:paraId="7D227999" w14:textId="77777777" w:rsidR="00E82153" w:rsidRPr="00B649A5" w:rsidRDefault="00E82153" w:rsidP="00B649A5">
      <w:pPr>
        <w:pStyle w:val="Akapitzlist"/>
        <w:numPr>
          <w:ilvl w:val="0"/>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 xml:space="preserve">Przez powiązania kapitałowe lub osobowe rozumie się wzajemne powiązania między Zamawiającym lub osobami upoważnionymi do zaciągania zobowiązań w imieniu Zamawiającego </w:t>
      </w:r>
      <w:r w:rsidRPr="00B649A5">
        <w:rPr>
          <w:rFonts w:asciiTheme="minorHAnsi" w:hAnsiTheme="minorHAnsi" w:cstheme="minorHAnsi"/>
        </w:rPr>
        <w:lastRenderedPageBreak/>
        <w:t>lub osobami wykonującymi w imieniu Zamawiającego czynności związane z przeprowadzeniem procedury wyboru Wykonawcy</w:t>
      </w:r>
      <w:r w:rsidR="009B0DEE" w:rsidRPr="00B649A5">
        <w:rPr>
          <w:rFonts w:asciiTheme="minorHAnsi" w:hAnsiTheme="minorHAnsi" w:cstheme="minorHAnsi"/>
        </w:rPr>
        <w:t xml:space="preserve"> </w:t>
      </w:r>
      <w:r w:rsidR="002F4755" w:rsidRPr="00B649A5">
        <w:rPr>
          <w:rFonts w:asciiTheme="minorHAnsi" w:hAnsiTheme="minorHAnsi" w:cstheme="minorHAnsi"/>
        </w:rPr>
        <w:t>,</w:t>
      </w:r>
      <w:r w:rsidRPr="00B649A5">
        <w:rPr>
          <w:rFonts w:asciiTheme="minorHAnsi" w:hAnsiTheme="minorHAnsi" w:cstheme="minorHAnsi"/>
        </w:rPr>
        <w:t xml:space="preserve"> a Wykonawcą, polegające w szczególności na:</w:t>
      </w:r>
    </w:p>
    <w:p w14:paraId="2E9FDC0B" w14:textId="77777777" w:rsidR="00E82153" w:rsidRPr="00B649A5" w:rsidRDefault="00E82153" w:rsidP="00B649A5">
      <w:pPr>
        <w:pStyle w:val="Akapitzlist"/>
        <w:numPr>
          <w:ilvl w:val="0"/>
          <w:numId w:val="16"/>
        </w:numPr>
        <w:autoSpaceDE w:val="0"/>
        <w:autoSpaceDN w:val="0"/>
        <w:adjustRightInd w:val="0"/>
        <w:spacing w:after="0" w:line="240" w:lineRule="auto"/>
        <w:ind w:left="851" w:hanging="425"/>
        <w:jc w:val="both"/>
        <w:rPr>
          <w:rFonts w:asciiTheme="minorHAnsi" w:hAnsiTheme="minorHAnsi" w:cstheme="minorHAnsi"/>
          <w:u w:val="single"/>
        </w:rPr>
      </w:pPr>
      <w:r w:rsidRPr="00B649A5">
        <w:rPr>
          <w:rFonts w:asciiTheme="minorHAnsi" w:hAnsiTheme="minorHAnsi" w:cstheme="minorHAnsi"/>
        </w:rPr>
        <w:t>uczestniczeniu w spółce jako wspólnik spółki cywilnej lub spółki osobowej;</w:t>
      </w:r>
    </w:p>
    <w:p w14:paraId="45C95668" w14:textId="77777777" w:rsidR="00E82153" w:rsidRPr="00B649A5" w:rsidRDefault="00E82153" w:rsidP="00B649A5">
      <w:pPr>
        <w:pStyle w:val="Akapitzlist"/>
        <w:numPr>
          <w:ilvl w:val="0"/>
          <w:numId w:val="16"/>
        </w:numPr>
        <w:spacing w:after="0" w:line="240" w:lineRule="auto"/>
        <w:ind w:left="851" w:hanging="425"/>
        <w:jc w:val="both"/>
        <w:rPr>
          <w:rFonts w:asciiTheme="minorHAnsi" w:hAnsiTheme="minorHAnsi" w:cstheme="minorHAnsi"/>
        </w:rPr>
      </w:pPr>
      <w:r w:rsidRPr="00B649A5">
        <w:rPr>
          <w:rFonts w:asciiTheme="minorHAnsi" w:hAnsiTheme="minorHAnsi" w:cstheme="minorHAnsi"/>
        </w:rPr>
        <w:t>posiadaniu udziałów lub co najmniej 10 % akcji;</w:t>
      </w:r>
    </w:p>
    <w:p w14:paraId="5804A766" w14:textId="77777777" w:rsidR="00E82153" w:rsidRPr="00B649A5" w:rsidRDefault="00E82153" w:rsidP="00B649A5">
      <w:pPr>
        <w:pStyle w:val="Akapitzlist"/>
        <w:numPr>
          <w:ilvl w:val="0"/>
          <w:numId w:val="16"/>
        </w:numPr>
        <w:spacing w:after="0" w:line="240" w:lineRule="auto"/>
        <w:ind w:left="851" w:hanging="425"/>
        <w:jc w:val="both"/>
        <w:rPr>
          <w:rFonts w:asciiTheme="minorHAnsi" w:hAnsiTheme="minorHAnsi" w:cstheme="minorHAnsi"/>
        </w:rPr>
      </w:pPr>
      <w:r w:rsidRPr="00B649A5">
        <w:rPr>
          <w:rFonts w:asciiTheme="minorHAnsi" w:hAnsiTheme="minorHAnsi" w:cstheme="minorHAnsi"/>
        </w:rPr>
        <w:t>pełnieniu funkcji członka organu nadzorczego lub zarządzającego, prokurenta, pełnomocnika;</w:t>
      </w:r>
    </w:p>
    <w:p w14:paraId="4596E92B" w14:textId="77777777" w:rsidR="00E82153" w:rsidRPr="00B649A5" w:rsidRDefault="00E82153" w:rsidP="00B649A5">
      <w:pPr>
        <w:pStyle w:val="Akapitzlist"/>
        <w:numPr>
          <w:ilvl w:val="0"/>
          <w:numId w:val="16"/>
        </w:numPr>
        <w:spacing w:after="0" w:line="240" w:lineRule="auto"/>
        <w:ind w:left="851" w:hanging="425"/>
        <w:jc w:val="both"/>
        <w:rPr>
          <w:rFonts w:asciiTheme="minorHAnsi" w:hAnsiTheme="minorHAnsi" w:cstheme="minorHAnsi"/>
        </w:rPr>
      </w:pPr>
      <w:r w:rsidRPr="00B649A5">
        <w:rPr>
          <w:rFonts w:asciiTheme="minorHAnsi" w:hAnsiTheme="minorHAnsi" w:cstheme="minorHAnsi"/>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497BECCA" w14:textId="5D1FFB9F" w:rsidR="00E82153" w:rsidRPr="00B649A5" w:rsidRDefault="00E82153" w:rsidP="00B649A5">
      <w:pPr>
        <w:pStyle w:val="Akapitzlist"/>
        <w:numPr>
          <w:ilvl w:val="0"/>
          <w:numId w:val="8"/>
        </w:numPr>
        <w:spacing w:after="0" w:line="240" w:lineRule="auto"/>
        <w:jc w:val="both"/>
        <w:rPr>
          <w:rFonts w:asciiTheme="minorHAnsi" w:hAnsiTheme="minorHAnsi" w:cstheme="minorHAnsi"/>
        </w:rPr>
      </w:pPr>
      <w:r w:rsidRPr="00B649A5">
        <w:rPr>
          <w:rFonts w:asciiTheme="minorHAnsi" w:hAnsiTheme="minorHAnsi" w:cstheme="minorHAnsi"/>
        </w:rPr>
        <w:t>Na potwierdzenie spełniania warunku, o którym mowa w pkt 8 Zamawiający wymaga złożenie przez Wykonawcę oświadczenia stanowiącego załącznik nr 3 do niniejszego zapytania.</w:t>
      </w:r>
    </w:p>
    <w:p w14:paraId="69B2248E" w14:textId="77777777" w:rsidR="00D421E7" w:rsidRPr="00B649A5" w:rsidRDefault="00D421E7" w:rsidP="00B649A5">
      <w:pPr>
        <w:numPr>
          <w:ilvl w:val="0"/>
          <w:numId w:val="8"/>
        </w:numPr>
        <w:autoSpaceDE w:val="0"/>
        <w:autoSpaceDN w:val="0"/>
        <w:adjustRightInd w:val="0"/>
        <w:spacing w:after="0" w:line="240" w:lineRule="auto"/>
        <w:contextualSpacing/>
        <w:jc w:val="both"/>
        <w:rPr>
          <w:rFonts w:asciiTheme="minorHAnsi" w:eastAsia="Times New Roman" w:hAnsiTheme="minorHAnsi" w:cstheme="minorHAnsi"/>
          <w:lang w:eastAsia="pl-PL"/>
        </w:rPr>
      </w:pPr>
      <w:r w:rsidRPr="00B649A5">
        <w:rPr>
          <w:rFonts w:asciiTheme="minorHAnsi" w:hAnsiTheme="minorHAnsi" w:cstheme="minorHAnsi"/>
          <w:lang w:val="pl"/>
        </w:rPr>
        <w:t>Jeżeli Wykonawca nie złoży oświadczeń lub dokumentów potwierdzających spełnianie warunków udziału w postępowaniu lub braku podstaw wykluczenia lub innych dokumentów niezbędnych do przeprowadzenia postępowania lub złożone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 odrzuceniu.</w:t>
      </w:r>
    </w:p>
    <w:p w14:paraId="72313ABE" w14:textId="3BD69E6E" w:rsidR="00D421E7" w:rsidRPr="00B649A5" w:rsidRDefault="00D421E7" w:rsidP="00B649A5">
      <w:pPr>
        <w:numPr>
          <w:ilvl w:val="0"/>
          <w:numId w:val="8"/>
        </w:numPr>
        <w:autoSpaceDE w:val="0"/>
        <w:autoSpaceDN w:val="0"/>
        <w:adjustRightInd w:val="0"/>
        <w:spacing w:after="0" w:line="240" w:lineRule="auto"/>
        <w:contextualSpacing/>
        <w:jc w:val="both"/>
        <w:rPr>
          <w:rFonts w:asciiTheme="minorHAnsi" w:eastAsia="Times New Roman" w:hAnsiTheme="minorHAnsi" w:cstheme="minorHAnsi"/>
          <w:lang w:eastAsia="pl-PL"/>
        </w:rPr>
      </w:pPr>
      <w:r w:rsidRPr="00B649A5">
        <w:rPr>
          <w:rFonts w:asciiTheme="minorHAnsi" w:hAnsiTheme="minorHAnsi" w:cstheme="minorHAnsi"/>
          <w:b/>
          <w:bCs/>
          <w:lang w:val="pl"/>
        </w:rPr>
        <w:t xml:space="preserve">Zamawiający zastrzega sobie prawo dokonania najpierw oceny ofert, a następnie zbadania, </w:t>
      </w:r>
      <w:r w:rsidRPr="00B649A5">
        <w:rPr>
          <w:rFonts w:asciiTheme="minorHAnsi" w:hAnsiTheme="minorHAnsi" w:cstheme="minorHAnsi"/>
          <w:b/>
          <w:bCs/>
          <w:lang w:val="pl"/>
        </w:rPr>
        <w:br/>
        <w:t>czy Wykonawca, którego oferta została oceniona jako najkorzystniejsza, nie podlega wykluczeniu oraz spełnia warunki udziału w postępowaniu</w:t>
      </w:r>
      <w:r w:rsidRPr="00B649A5">
        <w:rPr>
          <w:rFonts w:asciiTheme="minorHAnsi" w:hAnsiTheme="minorHAnsi" w:cstheme="minorHAnsi"/>
          <w:lang w:val="pl"/>
        </w:rPr>
        <w:t>.</w:t>
      </w:r>
    </w:p>
    <w:p w14:paraId="3388B9B4" w14:textId="77777777" w:rsidR="00D421E7" w:rsidRPr="00B649A5" w:rsidRDefault="00D421E7" w:rsidP="00B649A5">
      <w:pPr>
        <w:autoSpaceDE w:val="0"/>
        <w:autoSpaceDN w:val="0"/>
        <w:adjustRightInd w:val="0"/>
        <w:spacing w:after="0" w:line="240" w:lineRule="auto"/>
        <w:ind w:left="397"/>
        <w:contextualSpacing/>
        <w:jc w:val="both"/>
        <w:rPr>
          <w:rFonts w:asciiTheme="minorHAnsi" w:eastAsia="Times New Roman" w:hAnsiTheme="minorHAnsi" w:cstheme="minorHAnsi"/>
          <w:lang w:eastAsia="pl-PL"/>
        </w:rPr>
      </w:pPr>
    </w:p>
    <w:p w14:paraId="6CC007D9" w14:textId="77777777" w:rsidR="00D421E7" w:rsidRPr="00D421E7" w:rsidRDefault="00D421E7" w:rsidP="00B649A5">
      <w:pPr>
        <w:autoSpaceDE w:val="0"/>
        <w:autoSpaceDN w:val="0"/>
        <w:adjustRightInd w:val="0"/>
        <w:spacing w:after="0" w:line="240" w:lineRule="auto"/>
        <w:jc w:val="both"/>
        <w:rPr>
          <w:rFonts w:asciiTheme="minorHAnsi" w:eastAsia="Times New Roman" w:hAnsiTheme="minorHAnsi" w:cstheme="minorHAnsi"/>
          <w:b/>
          <w:bCs/>
        </w:rPr>
      </w:pPr>
      <w:r w:rsidRPr="00D421E7">
        <w:rPr>
          <w:rFonts w:asciiTheme="minorHAnsi" w:eastAsia="Times New Roman" w:hAnsiTheme="minorHAnsi" w:cstheme="minorHAnsi"/>
          <w:b/>
          <w:bCs/>
        </w:rPr>
        <w:t>V. INFORMACJE DOTYCZĄCE WADIUM</w:t>
      </w:r>
    </w:p>
    <w:p w14:paraId="1DFA07DF" w14:textId="77777777" w:rsidR="00D421E7" w:rsidRPr="00D421E7" w:rsidRDefault="00D421E7" w:rsidP="00B649A5">
      <w:pPr>
        <w:autoSpaceDE w:val="0"/>
        <w:autoSpaceDN w:val="0"/>
        <w:adjustRightInd w:val="0"/>
        <w:spacing w:after="0" w:line="240" w:lineRule="auto"/>
        <w:jc w:val="both"/>
        <w:rPr>
          <w:rFonts w:asciiTheme="minorHAnsi" w:eastAsia="Times New Roman" w:hAnsiTheme="minorHAnsi" w:cstheme="minorHAnsi"/>
        </w:rPr>
      </w:pPr>
    </w:p>
    <w:p w14:paraId="1C0CA931" w14:textId="3ABC0B71" w:rsidR="00D421E7" w:rsidRPr="00B66CA4"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b/>
          <w:bCs/>
          <w:lang w:eastAsia="pl-PL"/>
        </w:rPr>
      </w:pPr>
      <w:r w:rsidRPr="00D421E7">
        <w:rPr>
          <w:rFonts w:asciiTheme="minorHAnsi" w:hAnsiTheme="minorHAnsi" w:cstheme="minorHAnsi"/>
          <w:lang w:val="pl" w:eastAsia="pl-PL"/>
        </w:rPr>
        <w:t xml:space="preserve">W postępowaniu mogą wziąć udział Wykonawcy, </w:t>
      </w:r>
      <w:r w:rsidRPr="00D421E7">
        <w:rPr>
          <w:rFonts w:asciiTheme="minorHAnsi" w:hAnsiTheme="minorHAnsi" w:cstheme="minorHAnsi"/>
          <w:lang w:eastAsia="pl-PL"/>
        </w:rPr>
        <w:t>którzy wniosą wadium w wysokości</w:t>
      </w:r>
      <w:r w:rsidRPr="00B66CA4">
        <w:rPr>
          <w:rFonts w:asciiTheme="minorHAnsi" w:hAnsiTheme="minorHAnsi" w:cstheme="minorHAnsi"/>
          <w:lang w:eastAsia="pl-PL"/>
        </w:rPr>
        <w:t xml:space="preserve">: </w:t>
      </w:r>
      <w:r w:rsidR="007A597F">
        <w:rPr>
          <w:rFonts w:asciiTheme="minorHAnsi" w:hAnsiTheme="minorHAnsi" w:cstheme="minorHAnsi"/>
          <w:b/>
          <w:bCs/>
          <w:lang w:eastAsia="pl-PL"/>
        </w:rPr>
        <w:t>4</w:t>
      </w:r>
      <w:r w:rsidRPr="00B66CA4">
        <w:rPr>
          <w:rFonts w:asciiTheme="minorHAnsi" w:hAnsiTheme="minorHAnsi" w:cstheme="minorHAnsi"/>
          <w:b/>
          <w:bCs/>
          <w:lang w:eastAsia="pl-PL"/>
        </w:rPr>
        <w:t>00,00</w:t>
      </w:r>
      <w:r w:rsidR="00B66CA4">
        <w:rPr>
          <w:rFonts w:asciiTheme="minorHAnsi" w:hAnsiTheme="minorHAnsi" w:cstheme="minorHAnsi"/>
          <w:b/>
          <w:bCs/>
          <w:lang w:eastAsia="pl-PL"/>
        </w:rPr>
        <w:t xml:space="preserve"> </w:t>
      </w:r>
      <w:r w:rsidRPr="00B66CA4">
        <w:rPr>
          <w:rFonts w:asciiTheme="minorHAnsi" w:hAnsiTheme="minorHAnsi" w:cstheme="minorHAnsi"/>
          <w:b/>
          <w:bCs/>
          <w:lang w:eastAsia="pl-PL"/>
        </w:rPr>
        <w:t xml:space="preserve">zł (słownie: </w:t>
      </w:r>
      <w:r w:rsidR="007A597F">
        <w:rPr>
          <w:rFonts w:asciiTheme="minorHAnsi" w:hAnsiTheme="minorHAnsi" w:cstheme="minorHAnsi"/>
          <w:b/>
          <w:bCs/>
          <w:lang w:eastAsia="pl-PL"/>
        </w:rPr>
        <w:t>czterysta</w:t>
      </w:r>
      <w:r w:rsidRPr="00B66CA4">
        <w:rPr>
          <w:rFonts w:asciiTheme="minorHAnsi" w:hAnsiTheme="minorHAnsi" w:cstheme="minorHAnsi"/>
          <w:b/>
          <w:bCs/>
          <w:lang w:eastAsia="pl-PL"/>
        </w:rPr>
        <w:t xml:space="preserve"> złotych  00/100 zł). </w:t>
      </w:r>
    </w:p>
    <w:p w14:paraId="2CC3729A"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Wadium może być wnoszone w jednej lub kilku następujących formach:</w:t>
      </w:r>
    </w:p>
    <w:p w14:paraId="61104174" w14:textId="77777777" w:rsidR="00D421E7" w:rsidRPr="00D421E7" w:rsidRDefault="00D421E7" w:rsidP="00B649A5">
      <w:pPr>
        <w:numPr>
          <w:ilvl w:val="0"/>
          <w:numId w:val="32"/>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pieniądzu;</w:t>
      </w:r>
    </w:p>
    <w:p w14:paraId="47ABF23B" w14:textId="77777777" w:rsidR="00D421E7" w:rsidRPr="00D421E7" w:rsidRDefault="00D421E7" w:rsidP="00B649A5">
      <w:pPr>
        <w:numPr>
          <w:ilvl w:val="0"/>
          <w:numId w:val="32"/>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gwarancjach bankowych; </w:t>
      </w:r>
    </w:p>
    <w:p w14:paraId="2A789B46" w14:textId="77777777" w:rsidR="00D421E7" w:rsidRPr="00D421E7" w:rsidRDefault="00D421E7" w:rsidP="00B649A5">
      <w:pPr>
        <w:numPr>
          <w:ilvl w:val="0"/>
          <w:numId w:val="32"/>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gwarancjach ubezpieczeniowych; </w:t>
      </w:r>
    </w:p>
    <w:p w14:paraId="6FE99E19" w14:textId="77777777" w:rsidR="00D421E7" w:rsidRPr="00D421E7" w:rsidRDefault="00D421E7" w:rsidP="00B649A5">
      <w:pPr>
        <w:numPr>
          <w:ilvl w:val="0"/>
          <w:numId w:val="32"/>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poręczeniach udzielanych przez podmioty, o których mowa w art. 6b ust. 5 pkt 2 ustawy z dnia 9 listopada 2000 r. o utworzeniu Polskiej Agencji Rozwoju Przedsiębiorczości (Dz. U. z 2019 r. poz. 310, 836 i 1572). </w:t>
      </w:r>
    </w:p>
    <w:p w14:paraId="706324D5" w14:textId="31905A50"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b/>
          <w:bCs/>
          <w:lang w:eastAsia="pl-PL"/>
        </w:rPr>
      </w:pPr>
      <w:r w:rsidRPr="00D421E7">
        <w:rPr>
          <w:rFonts w:asciiTheme="minorHAnsi" w:hAnsiTheme="minorHAnsi" w:cstheme="minorHAnsi"/>
          <w:lang w:eastAsia="pl-PL"/>
        </w:rPr>
        <w:t xml:space="preserve">Wadium wnoszone w pieniądzu należy wpłacić przelewem na rachunek Zamawiającego nr </w:t>
      </w:r>
      <w:r w:rsidRPr="00D421E7">
        <w:rPr>
          <w:rFonts w:asciiTheme="minorHAnsi" w:hAnsiTheme="minorHAnsi" w:cstheme="minorHAnsi"/>
          <w:b/>
          <w:bCs/>
          <w:lang w:eastAsia="pl-PL"/>
        </w:rPr>
        <w:t>53 1020 3219 0000 9602 0160 6573 z dopiskiem: „Wadium, znak ZP/</w:t>
      </w:r>
      <w:r w:rsidR="006C3C59">
        <w:rPr>
          <w:rFonts w:asciiTheme="minorHAnsi" w:hAnsiTheme="minorHAnsi" w:cstheme="minorHAnsi"/>
          <w:b/>
          <w:bCs/>
          <w:lang w:eastAsia="pl-PL"/>
        </w:rPr>
        <w:t>7</w:t>
      </w:r>
      <w:r w:rsidRPr="00D421E7">
        <w:rPr>
          <w:rFonts w:asciiTheme="minorHAnsi" w:hAnsiTheme="minorHAnsi" w:cstheme="minorHAnsi"/>
          <w:b/>
          <w:bCs/>
          <w:lang w:eastAsia="pl-PL"/>
        </w:rPr>
        <w:t>/202</w:t>
      </w:r>
      <w:r w:rsidR="000A6F5E">
        <w:rPr>
          <w:rFonts w:asciiTheme="minorHAnsi" w:hAnsiTheme="minorHAnsi" w:cstheme="minorHAnsi"/>
          <w:b/>
          <w:bCs/>
          <w:lang w:eastAsia="pl-PL"/>
        </w:rPr>
        <w:t>3</w:t>
      </w:r>
      <w:r w:rsidRPr="00D421E7">
        <w:rPr>
          <w:rFonts w:asciiTheme="minorHAnsi" w:hAnsiTheme="minorHAnsi" w:cstheme="minorHAnsi"/>
          <w:b/>
          <w:bCs/>
          <w:lang w:eastAsia="pl-PL"/>
        </w:rPr>
        <w:t xml:space="preserve">”. </w:t>
      </w:r>
    </w:p>
    <w:p w14:paraId="2688F40B"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Warunek wniesienia wadium Zamawiający uzna za spełniony, jeżeli: </w:t>
      </w:r>
    </w:p>
    <w:p w14:paraId="6F071CCA" w14:textId="77777777" w:rsidR="00D421E7" w:rsidRPr="00D421E7" w:rsidRDefault="00D421E7" w:rsidP="00B649A5">
      <w:pPr>
        <w:numPr>
          <w:ilvl w:val="0"/>
          <w:numId w:val="34"/>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W przypadku wnoszenia wadium w formie, o której mowa w pkt 2 </w:t>
      </w:r>
      <w:proofErr w:type="spellStart"/>
      <w:r w:rsidRPr="00D421E7">
        <w:rPr>
          <w:rFonts w:asciiTheme="minorHAnsi" w:hAnsiTheme="minorHAnsi" w:cstheme="minorHAnsi"/>
          <w:lang w:eastAsia="pl-PL"/>
        </w:rPr>
        <w:t>ppkt</w:t>
      </w:r>
      <w:proofErr w:type="spellEnd"/>
      <w:r w:rsidRPr="00D421E7">
        <w:rPr>
          <w:rFonts w:asciiTheme="minorHAnsi" w:hAnsiTheme="minorHAnsi" w:cstheme="minorHAnsi"/>
          <w:lang w:eastAsia="pl-PL"/>
        </w:rPr>
        <w:t xml:space="preserve"> 1): </w:t>
      </w:r>
    </w:p>
    <w:p w14:paraId="7EE86691" w14:textId="77777777" w:rsidR="00D421E7" w:rsidRPr="00D421E7" w:rsidRDefault="00D421E7" w:rsidP="00B649A5">
      <w:pPr>
        <w:numPr>
          <w:ilvl w:val="1"/>
          <w:numId w:val="31"/>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środki pieniężne znajdą się na koncie Zamawiającego do dnia składania ofert lub </w:t>
      </w:r>
    </w:p>
    <w:p w14:paraId="34B3CC2D" w14:textId="77777777" w:rsidR="00D421E7" w:rsidRPr="00D421E7" w:rsidRDefault="00D421E7" w:rsidP="00B649A5">
      <w:pPr>
        <w:numPr>
          <w:ilvl w:val="1"/>
          <w:numId w:val="31"/>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Wykonawca dołączy do oferty dowód dokonania przelewu. </w:t>
      </w:r>
    </w:p>
    <w:p w14:paraId="70ACABCB" w14:textId="77777777" w:rsidR="00D421E7" w:rsidRPr="00D421E7" w:rsidRDefault="00D421E7" w:rsidP="00B649A5">
      <w:pPr>
        <w:numPr>
          <w:ilvl w:val="0"/>
          <w:numId w:val="34"/>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W przypadku wnoszenia wadium w formie, o której mowa w pkt 2 </w:t>
      </w:r>
      <w:proofErr w:type="spellStart"/>
      <w:r w:rsidRPr="00D421E7">
        <w:rPr>
          <w:rFonts w:asciiTheme="minorHAnsi" w:hAnsiTheme="minorHAnsi" w:cstheme="minorHAnsi"/>
          <w:lang w:eastAsia="pl-PL"/>
        </w:rPr>
        <w:t>ppkt</w:t>
      </w:r>
      <w:proofErr w:type="spellEnd"/>
      <w:r w:rsidRPr="00D421E7">
        <w:rPr>
          <w:rFonts w:asciiTheme="minorHAnsi" w:hAnsiTheme="minorHAnsi" w:cstheme="minorHAnsi"/>
          <w:lang w:eastAsia="pl-PL"/>
        </w:rPr>
        <w:t xml:space="preserve"> 2) – 4): </w:t>
      </w:r>
    </w:p>
    <w:p w14:paraId="2B477598" w14:textId="77777777" w:rsidR="00D421E7" w:rsidRPr="00D421E7" w:rsidRDefault="00D421E7" w:rsidP="00B649A5">
      <w:pPr>
        <w:numPr>
          <w:ilvl w:val="0"/>
          <w:numId w:val="35"/>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oryginalny dokument zostanie dostarczony do siedziby Zamawiającego do dnia składania ofert lub, </w:t>
      </w:r>
    </w:p>
    <w:p w14:paraId="6F7722F4" w14:textId="77777777" w:rsidR="00D421E7" w:rsidRPr="00D421E7" w:rsidRDefault="00D421E7" w:rsidP="00B649A5">
      <w:pPr>
        <w:numPr>
          <w:ilvl w:val="0"/>
          <w:numId w:val="35"/>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Wykonawca dołączy oryginalny dokument do oferty. </w:t>
      </w:r>
    </w:p>
    <w:p w14:paraId="4884E992"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Zamawiający odrzuca ofertę, jeżeli wadium nie zostało wniesione lub zostało wniesione w sposób nieprawidłowy.</w:t>
      </w:r>
    </w:p>
    <w:p w14:paraId="2E01547E"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lastRenderedPageBreak/>
        <w:t xml:space="preserve">Zamawiający zwróci wadium wszystkim Wykonawcom niezwłocznie po wyborze oferty najkorzystniejszej lub unieważnieniu bądź anulowaniu postępowania, z wyjątkiem Wykonawcy, którego oferta została wybrana jako najkorzystniejsza, z zastrzeżeniem pkt 10. </w:t>
      </w:r>
    </w:p>
    <w:p w14:paraId="04132012"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Zamawiający zwróci wadium Wykonawcy, którego oferta została wybrana jako najkorzystniejsza, niezwłocznie po zawarciu umowy w sprawie zamówienia publicznego. </w:t>
      </w:r>
    </w:p>
    <w:p w14:paraId="6CC21227"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Zamawiający zwróci niezwłocznie wadium na wniosek Wykonawcy, który wycofał ofertę przed upływem terminu składania ofert. </w:t>
      </w:r>
    </w:p>
    <w:p w14:paraId="6C3F442C"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Jeżeli wadium wniesiono w pieniądzu, Zamawiający zwróci je wraz z odsetkami wynikającymi </w:t>
      </w:r>
      <w:r w:rsidRPr="00D421E7">
        <w:rPr>
          <w:rFonts w:asciiTheme="minorHAnsi" w:hAnsiTheme="minorHAnsi" w:cstheme="minorHAnsi"/>
          <w:lang w:eastAsia="pl-PL"/>
        </w:rPr>
        <w:br/>
        <w:t xml:space="preserve">z umowy rachunku bankowego, na którym było ono przechowywane, pomniejszone o koszty prowadzenia rachunku bankowego oraz prowizji bankowej za przelew pieniędzy na rachunek bankowy wskazany przez Wykonawcę. </w:t>
      </w:r>
    </w:p>
    <w:p w14:paraId="52273C4D"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Zamawiający zatrzyma wadium wraz z odsetkami, jeżeli Wykonawca w odpowiedzi na żądanie, o którym mowa w pkt IV.7 z przyczyn leżących po jego stronie, nie złożył dokumentów potwierdzających spełniania warunków, o którym mowa w pkt IV.1 lub nie wyraził zgody na poprawienie omyłki, o której mowa w pkt VI.4.3), co spowodowało brak możliwości wybrania oferty złożonej przez Wykonawcę jako najkorzystniejszej. </w:t>
      </w:r>
    </w:p>
    <w:p w14:paraId="46413A9A" w14:textId="77777777" w:rsidR="00D421E7" w:rsidRPr="00D421E7" w:rsidRDefault="00D421E7" w:rsidP="00B649A5">
      <w:pPr>
        <w:numPr>
          <w:ilvl w:val="0"/>
          <w:numId w:val="30"/>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Zamawiający zatrzyma wadium wraz z odsetkami, jeżeli Wykonawca, którego oferta została wybrana:</w:t>
      </w:r>
    </w:p>
    <w:p w14:paraId="4F71FD9C" w14:textId="77777777" w:rsidR="00D421E7" w:rsidRPr="00D421E7" w:rsidRDefault="00D421E7" w:rsidP="00B649A5">
      <w:pPr>
        <w:numPr>
          <w:ilvl w:val="0"/>
          <w:numId w:val="33"/>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 xml:space="preserve">odmówił podpisania umowy w sprawie zamówienia publicznego na warunkach określonych w ofercie; </w:t>
      </w:r>
    </w:p>
    <w:p w14:paraId="631B3771" w14:textId="77777777" w:rsidR="00D421E7" w:rsidRPr="00D421E7" w:rsidRDefault="00D421E7" w:rsidP="00B649A5">
      <w:pPr>
        <w:numPr>
          <w:ilvl w:val="0"/>
          <w:numId w:val="33"/>
        </w:numPr>
        <w:autoSpaceDE w:val="0"/>
        <w:autoSpaceDN w:val="0"/>
        <w:adjustRightInd w:val="0"/>
        <w:spacing w:after="0" w:line="240" w:lineRule="auto"/>
        <w:contextualSpacing/>
        <w:jc w:val="both"/>
        <w:rPr>
          <w:rFonts w:asciiTheme="minorHAnsi" w:hAnsiTheme="minorHAnsi" w:cstheme="minorHAnsi"/>
          <w:lang w:eastAsia="pl-PL"/>
        </w:rPr>
      </w:pPr>
      <w:r w:rsidRPr="00D421E7">
        <w:rPr>
          <w:rFonts w:asciiTheme="minorHAnsi" w:hAnsiTheme="minorHAnsi" w:cstheme="minorHAnsi"/>
          <w:lang w:eastAsia="pl-PL"/>
        </w:rPr>
        <w:t>zawarcie umowy w sprawie zamówienia publicznego stało się niemożliwe z przyczyn leżących po stronie Wykonawcy.</w:t>
      </w:r>
    </w:p>
    <w:p w14:paraId="3237D6E1" w14:textId="77777777" w:rsidR="00E82153" w:rsidRPr="00B649A5" w:rsidRDefault="00E82153" w:rsidP="00B649A5">
      <w:pPr>
        <w:spacing w:after="0" w:line="240" w:lineRule="auto"/>
        <w:jc w:val="both"/>
        <w:rPr>
          <w:rFonts w:asciiTheme="minorHAnsi" w:hAnsiTheme="minorHAnsi" w:cstheme="minorHAnsi"/>
        </w:rPr>
      </w:pPr>
    </w:p>
    <w:p w14:paraId="311BC3F8"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b/>
          <w:bCs/>
        </w:rPr>
        <w:t>VI. KRYTERIA OCENY OFERT, ZNACZENIE, OPIS SPOSOBU PRZYZNAWANIA PUNKTACJI</w:t>
      </w:r>
    </w:p>
    <w:p w14:paraId="1139DFF5"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p>
    <w:p w14:paraId="74516BD4" w14:textId="77777777" w:rsidR="00E82153" w:rsidRPr="00B649A5" w:rsidRDefault="00E82153" w:rsidP="00B649A5">
      <w:pPr>
        <w:pStyle w:val="Akapitzlist"/>
        <w:numPr>
          <w:ilvl w:val="0"/>
          <w:numId w:val="5"/>
        </w:numPr>
        <w:tabs>
          <w:tab w:val="clear" w:pos="397"/>
        </w:tabs>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Przed dokonaniem oceny punktowej ofert, Zamawiający oceni je pod względem warunków zapytania ofertowego.</w:t>
      </w:r>
    </w:p>
    <w:p w14:paraId="72A29C33" w14:textId="77777777" w:rsidR="00E82153" w:rsidRPr="00B649A5" w:rsidRDefault="00E82153" w:rsidP="00B649A5">
      <w:pPr>
        <w:pStyle w:val="Akapitzlist"/>
        <w:numPr>
          <w:ilvl w:val="0"/>
          <w:numId w:val="5"/>
        </w:numPr>
        <w:tabs>
          <w:tab w:val="clear" w:pos="397"/>
        </w:tabs>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Zamawiający uzna oferty za spełniające wymagania i przyjmie do oceny jeżeli:</w:t>
      </w:r>
    </w:p>
    <w:p w14:paraId="634F37DA" w14:textId="77777777" w:rsidR="00E82153" w:rsidRPr="00B649A5" w:rsidRDefault="00E82153" w:rsidP="00B649A5">
      <w:pPr>
        <w:pStyle w:val="Akapitzlist"/>
        <w:numPr>
          <w:ilvl w:val="0"/>
          <w:numId w:val="13"/>
        </w:numPr>
        <w:autoSpaceDE w:val="0"/>
        <w:autoSpaceDN w:val="0"/>
        <w:adjustRightInd w:val="0"/>
        <w:spacing w:after="0" w:line="240" w:lineRule="auto"/>
        <w:ind w:left="993" w:hanging="426"/>
        <w:jc w:val="both"/>
        <w:rPr>
          <w:rFonts w:asciiTheme="minorHAnsi" w:hAnsiTheme="minorHAnsi" w:cstheme="minorHAnsi"/>
        </w:rPr>
      </w:pPr>
      <w:r w:rsidRPr="00B649A5">
        <w:rPr>
          <w:rFonts w:asciiTheme="minorHAnsi" w:hAnsiTheme="minorHAnsi" w:cstheme="minorHAnsi"/>
        </w:rPr>
        <w:t>oferta, co do formy opracowania i treści spełnia wymagania określone w niniejszym Zapytaniu ofertowym,</w:t>
      </w:r>
    </w:p>
    <w:p w14:paraId="711E929D" w14:textId="77777777" w:rsidR="00E82153" w:rsidRPr="00B649A5" w:rsidRDefault="00E82153" w:rsidP="00B649A5">
      <w:pPr>
        <w:pStyle w:val="Akapitzlist"/>
        <w:numPr>
          <w:ilvl w:val="0"/>
          <w:numId w:val="13"/>
        </w:numPr>
        <w:autoSpaceDE w:val="0"/>
        <w:autoSpaceDN w:val="0"/>
        <w:adjustRightInd w:val="0"/>
        <w:spacing w:after="0" w:line="240" w:lineRule="auto"/>
        <w:ind w:left="993" w:hanging="426"/>
        <w:jc w:val="both"/>
        <w:rPr>
          <w:rFonts w:asciiTheme="minorHAnsi" w:hAnsiTheme="minorHAnsi" w:cstheme="minorHAnsi"/>
        </w:rPr>
      </w:pPr>
      <w:r w:rsidRPr="00B649A5">
        <w:rPr>
          <w:rFonts w:asciiTheme="minorHAnsi" w:hAnsiTheme="minorHAnsi" w:cstheme="minorHAnsi"/>
        </w:rPr>
        <w:t>z ilości i treści złożonych dokumentów wynika, że Wykonawca spełnia warunki udziału w postępowaniu określone w Zapytaniu ofertowym,</w:t>
      </w:r>
    </w:p>
    <w:p w14:paraId="3CEB8ADE" w14:textId="77777777" w:rsidR="00E82153" w:rsidRPr="00B649A5" w:rsidRDefault="00E82153" w:rsidP="00B649A5">
      <w:pPr>
        <w:pStyle w:val="Akapitzlist"/>
        <w:numPr>
          <w:ilvl w:val="0"/>
          <w:numId w:val="13"/>
        </w:numPr>
        <w:autoSpaceDE w:val="0"/>
        <w:autoSpaceDN w:val="0"/>
        <w:adjustRightInd w:val="0"/>
        <w:spacing w:after="0" w:line="240" w:lineRule="auto"/>
        <w:ind w:left="993" w:hanging="426"/>
        <w:jc w:val="both"/>
        <w:rPr>
          <w:rFonts w:asciiTheme="minorHAnsi" w:hAnsiTheme="minorHAnsi" w:cstheme="minorHAnsi"/>
        </w:rPr>
      </w:pPr>
      <w:r w:rsidRPr="00B649A5">
        <w:rPr>
          <w:rFonts w:asciiTheme="minorHAnsi" w:hAnsiTheme="minorHAnsi" w:cstheme="minorHAnsi"/>
        </w:rPr>
        <w:t>oferta została złożona w określonym przez Zamawiającego terminie.</w:t>
      </w:r>
    </w:p>
    <w:p w14:paraId="333B4DFA" w14:textId="77777777" w:rsidR="00E82153" w:rsidRPr="00B649A5" w:rsidRDefault="00E82153" w:rsidP="00B649A5">
      <w:pPr>
        <w:pStyle w:val="Akapitzlist"/>
        <w:numPr>
          <w:ilvl w:val="0"/>
          <w:numId w:val="13"/>
        </w:numPr>
        <w:autoSpaceDE w:val="0"/>
        <w:autoSpaceDN w:val="0"/>
        <w:adjustRightInd w:val="0"/>
        <w:spacing w:after="0" w:line="240" w:lineRule="auto"/>
        <w:ind w:left="993" w:hanging="426"/>
        <w:jc w:val="both"/>
        <w:rPr>
          <w:rFonts w:asciiTheme="minorHAnsi" w:hAnsiTheme="minorHAnsi" w:cstheme="minorHAnsi"/>
        </w:rPr>
      </w:pPr>
      <w:r w:rsidRPr="00B649A5">
        <w:rPr>
          <w:rFonts w:asciiTheme="minorHAnsi" w:hAnsiTheme="minorHAnsi" w:cstheme="minorHAnsi"/>
        </w:rPr>
        <w:t xml:space="preserve">Wykonawca wyraził zgodę na poprawienie ewentualnych omyłek, o których mowa w pkt 4, </w:t>
      </w:r>
      <w:proofErr w:type="spellStart"/>
      <w:r w:rsidRPr="00B649A5">
        <w:rPr>
          <w:rFonts w:asciiTheme="minorHAnsi" w:hAnsiTheme="minorHAnsi" w:cstheme="minorHAnsi"/>
        </w:rPr>
        <w:t>ppkt</w:t>
      </w:r>
      <w:proofErr w:type="spellEnd"/>
      <w:r w:rsidRPr="00B649A5">
        <w:rPr>
          <w:rFonts w:asciiTheme="minorHAnsi" w:hAnsiTheme="minorHAnsi" w:cstheme="minorHAnsi"/>
        </w:rPr>
        <w:t xml:space="preserve"> 3).</w:t>
      </w:r>
    </w:p>
    <w:p w14:paraId="052B35CF" w14:textId="77777777" w:rsidR="00E82153" w:rsidRPr="00B649A5" w:rsidRDefault="00E82153" w:rsidP="00B649A5">
      <w:pPr>
        <w:pStyle w:val="Akapitzlist"/>
        <w:numPr>
          <w:ilvl w:val="0"/>
          <w:numId w:val="5"/>
        </w:numPr>
        <w:tabs>
          <w:tab w:val="clear" w:pos="397"/>
        </w:tabs>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W toku badania i oceny ofert Zamawiający może żądać od Wykonawcy pisemnych wyjaśnień dotyczących treści złożonej oferty.</w:t>
      </w:r>
    </w:p>
    <w:p w14:paraId="65BBEC56" w14:textId="77777777" w:rsidR="00E82153" w:rsidRPr="00B649A5" w:rsidRDefault="00E82153" w:rsidP="00B649A5">
      <w:pPr>
        <w:pStyle w:val="Akapitzlist"/>
        <w:numPr>
          <w:ilvl w:val="0"/>
          <w:numId w:val="5"/>
        </w:numPr>
        <w:tabs>
          <w:tab w:val="clear" w:pos="397"/>
        </w:tabs>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Zamawiający poprawi w ofercie:</w:t>
      </w:r>
    </w:p>
    <w:p w14:paraId="75668A89" w14:textId="77777777" w:rsidR="00E82153" w:rsidRPr="00B649A5" w:rsidRDefault="00E82153" w:rsidP="00B649A5">
      <w:pPr>
        <w:pStyle w:val="Akapitzlist"/>
        <w:numPr>
          <w:ilvl w:val="2"/>
          <w:numId w:val="14"/>
        </w:numPr>
        <w:autoSpaceDE w:val="0"/>
        <w:autoSpaceDN w:val="0"/>
        <w:adjustRightInd w:val="0"/>
        <w:spacing w:after="0" w:line="240" w:lineRule="auto"/>
        <w:ind w:left="993" w:hanging="426"/>
        <w:jc w:val="both"/>
        <w:rPr>
          <w:rFonts w:asciiTheme="minorHAnsi" w:hAnsiTheme="minorHAnsi" w:cstheme="minorHAnsi"/>
        </w:rPr>
      </w:pPr>
      <w:r w:rsidRPr="00B649A5">
        <w:rPr>
          <w:rFonts w:asciiTheme="minorHAnsi" w:hAnsiTheme="minorHAnsi" w:cstheme="minorHAnsi"/>
        </w:rPr>
        <w:t>oczywiste omyłki pisarskie,</w:t>
      </w:r>
    </w:p>
    <w:p w14:paraId="79DDAE2A" w14:textId="77777777" w:rsidR="00E82153" w:rsidRPr="00B649A5" w:rsidRDefault="00E82153" w:rsidP="00B649A5">
      <w:pPr>
        <w:pStyle w:val="Akapitzlist"/>
        <w:numPr>
          <w:ilvl w:val="2"/>
          <w:numId w:val="14"/>
        </w:numPr>
        <w:autoSpaceDE w:val="0"/>
        <w:autoSpaceDN w:val="0"/>
        <w:adjustRightInd w:val="0"/>
        <w:spacing w:after="0" w:line="240" w:lineRule="auto"/>
        <w:ind w:left="993" w:hanging="426"/>
        <w:jc w:val="both"/>
        <w:rPr>
          <w:rFonts w:asciiTheme="minorHAnsi" w:hAnsiTheme="minorHAnsi" w:cstheme="minorHAnsi"/>
        </w:rPr>
      </w:pPr>
      <w:r w:rsidRPr="00B649A5">
        <w:rPr>
          <w:rFonts w:asciiTheme="minorHAnsi" w:hAnsiTheme="minorHAnsi" w:cstheme="minorHAnsi"/>
        </w:rPr>
        <w:t>oczywiste omyłki rachunkowe, z uwzględnieniem konsekwencji rachunkowych dokonanych poprawek.</w:t>
      </w:r>
    </w:p>
    <w:p w14:paraId="486F7FF6" w14:textId="77777777" w:rsidR="00E82153" w:rsidRPr="00B649A5" w:rsidRDefault="00E82153" w:rsidP="00B649A5">
      <w:pPr>
        <w:pStyle w:val="Akapitzlist"/>
        <w:numPr>
          <w:ilvl w:val="2"/>
          <w:numId w:val="14"/>
        </w:numPr>
        <w:autoSpaceDE w:val="0"/>
        <w:autoSpaceDN w:val="0"/>
        <w:adjustRightInd w:val="0"/>
        <w:spacing w:after="0" w:line="240" w:lineRule="auto"/>
        <w:ind w:left="993" w:hanging="426"/>
        <w:jc w:val="both"/>
        <w:rPr>
          <w:rFonts w:asciiTheme="minorHAnsi" w:hAnsiTheme="minorHAnsi" w:cstheme="minorHAnsi"/>
        </w:rPr>
      </w:pPr>
      <w:r w:rsidRPr="00B649A5">
        <w:rPr>
          <w:rFonts w:asciiTheme="minorHAnsi" w:hAnsiTheme="minorHAnsi" w:cstheme="minorHAnsi"/>
        </w:rPr>
        <w:t>inne omyłki polegające na niezgodności oferty z treścią zapytania ofertowego, niepowodujące istotnych zmian w treści oferty.</w:t>
      </w:r>
    </w:p>
    <w:p w14:paraId="788CE033" w14:textId="77777777" w:rsidR="00E82153" w:rsidRPr="00B649A5" w:rsidRDefault="00E82153" w:rsidP="00B649A5">
      <w:pPr>
        <w:pStyle w:val="Akapitzlist"/>
        <w:numPr>
          <w:ilvl w:val="0"/>
          <w:numId w:val="5"/>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 xml:space="preserve">Zamawiający niezwłocznie zawiadomi Wykonawcę, którego oferta została poprawiona z zapytaniem o wyrażenie zgody na dokonanie poprawienia omyłki, o której mowa w pkt 4 </w:t>
      </w:r>
      <w:proofErr w:type="spellStart"/>
      <w:r w:rsidRPr="00B649A5">
        <w:rPr>
          <w:rFonts w:asciiTheme="minorHAnsi" w:hAnsiTheme="minorHAnsi" w:cstheme="minorHAnsi"/>
        </w:rPr>
        <w:t>ppkt</w:t>
      </w:r>
      <w:proofErr w:type="spellEnd"/>
      <w:r w:rsidRPr="00B649A5">
        <w:rPr>
          <w:rFonts w:asciiTheme="minorHAnsi" w:hAnsiTheme="minorHAnsi" w:cstheme="minorHAnsi"/>
        </w:rPr>
        <w:t xml:space="preserve"> 3.</w:t>
      </w:r>
    </w:p>
    <w:p w14:paraId="4F81EA94" w14:textId="77777777" w:rsidR="00E82153" w:rsidRPr="00B649A5" w:rsidRDefault="00E82153" w:rsidP="00B649A5">
      <w:pPr>
        <w:pStyle w:val="Akapitzlist"/>
        <w:numPr>
          <w:ilvl w:val="0"/>
          <w:numId w:val="5"/>
        </w:numPr>
        <w:autoSpaceDE w:val="0"/>
        <w:autoSpaceDN w:val="0"/>
        <w:spacing w:after="0" w:line="240" w:lineRule="auto"/>
        <w:jc w:val="both"/>
        <w:rPr>
          <w:rFonts w:asciiTheme="minorHAnsi" w:eastAsia="Times New Roman" w:hAnsiTheme="minorHAnsi" w:cstheme="minorHAnsi"/>
        </w:rPr>
      </w:pPr>
      <w:r w:rsidRPr="00B649A5">
        <w:rPr>
          <w:rFonts w:asciiTheme="minorHAnsi" w:hAnsiTheme="minorHAnsi" w:cstheme="minorHAnsi"/>
          <w:lang w:val="pl"/>
        </w:rPr>
        <w:t xml:space="preserve">W przypadku niewyrażenia przez Wykonawcę zgody na poprawienie omyłki, o której mowa w pkt 4 </w:t>
      </w:r>
      <w:proofErr w:type="spellStart"/>
      <w:r w:rsidRPr="00B649A5">
        <w:rPr>
          <w:rFonts w:asciiTheme="minorHAnsi" w:hAnsiTheme="minorHAnsi" w:cstheme="minorHAnsi"/>
          <w:lang w:val="pl"/>
        </w:rPr>
        <w:t>ppkt</w:t>
      </w:r>
      <w:proofErr w:type="spellEnd"/>
      <w:r w:rsidRPr="00B649A5">
        <w:rPr>
          <w:rFonts w:asciiTheme="minorHAnsi" w:hAnsiTheme="minorHAnsi" w:cstheme="minorHAnsi"/>
          <w:lang w:val="pl"/>
        </w:rPr>
        <w:t xml:space="preserve"> 3) w terminie 3 dni od dnia doręczenia zawiadomienia oferta taka zostanie odrzucona.</w:t>
      </w:r>
    </w:p>
    <w:p w14:paraId="461118E4" w14:textId="77777777" w:rsidR="00E82153" w:rsidRPr="00B649A5" w:rsidRDefault="00E82153" w:rsidP="00B649A5">
      <w:pPr>
        <w:pStyle w:val="Akapitzlist"/>
        <w:numPr>
          <w:ilvl w:val="0"/>
          <w:numId w:val="5"/>
        </w:numPr>
        <w:spacing w:after="0" w:line="240" w:lineRule="auto"/>
        <w:ind w:right="5"/>
        <w:jc w:val="both"/>
        <w:rPr>
          <w:rFonts w:asciiTheme="minorHAnsi" w:hAnsiTheme="minorHAnsi" w:cstheme="minorHAnsi"/>
        </w:rPr>
      </w:pPr>
      <w:r w:rsidRPr="00B649A5">
        <w:rPr>
          <w:rFonts w:asciiTheme="minorHAnsi" w:hAnsiTheme="minorHAnsi" w:cstheme="minorHAnsi"/>
          <w:lang w:val="pl"/>
        </w:rPr>
        <w:lastRenderedPageBreak/>
        <w:t>W przypadku rozbieżności w wyliczeniach: ceny netto, podatku VAT i ceny brutto, podstawą do dokonywania poprawek będzie cena netto.</w:t>
      </w:r>
    </w:p>
    <w:p w14:paraId="18F4B69A" w14:textId="77777777" w:rsidR="00E82153" w:rsidRPr="00B649A5" w:rsidRDefault="00E82153" w:rsidP="00B649A5">
      <w:pPr>
        <w:pStyle w:val="Akapitzlist"/>
        <w:numPr>
          <w:ilvl w:val="0"/>
          <w:numId w:val="5"/>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Każda oferta niespełniająca warunków przedstawionych w niniejszym zapytaniu zostanie odrzucona, a pozostałe podlega podlegać będą ocenie wg poniższych kryteriów:</w:t>
      </w:r>
    </w:p>
    <w:p w14:paraId="7F0DE844"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lang w:eastAsia="pl-PL"/>
        </w:rPr>
      </w:pPr>
    </w:p>
    <w:p w14:paraId="53946CFE" w14:textId="13A78FF7" w:rsidR="00E82153" w:rsidRPr="00B649A5" w:rsidRDefault="00E82153" w:rsidP="00B649A5">
      <w:pPr>
        <w:pStyle w:val="Akapitzlist"/>
        <w:numPr>
          <w:ilvl w:val="0"/>
          <w:numId w:val="19"/>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 xml:space="preserve">Cena (C) – waga </w:t>
      </w:r>
      <w:r w:rsidR="00B66CA4">
        <w:rPr>
          <w:rFonts w:asciiTheme="minorHAnsi" w:hAnsiTheme="minorHAnsi" w:cstheme="minorHAnsi"/>
        </w:rPr>
        <w:t>9</w:t>
      </w:r>
      <w:r w:rsidR="00AC6B32" w:rsidRPr="00B649A5">
        <w:rPr>
          <w:rFonts w:asciiTheme="minorHAnsi" w:hAnsiTheme="minorHAnsi" w:cstheme="minorHAnsi"/>
        </w:rPr>
        <w:t>0</w:t>
      </w:r>
      <w:r w:rsidRPr="00B649A5">
        <w:rPr>
          <w:rFonts w:asciiTheme="minorHAnsi" w:hAnsiTheme="minorHAnsi" w:cstheme="minorHAnsi"/>
        </w:rPr>
        <w:t>%</w:t>
      </w:r>
      <w:r w:rsidR="00097B27" w:rsidRPr="00B649A5">
        <w:rPr>
          <w:rFonts w:asciiTheme="minorHAnsi" w:hAnsiTheme="minorHAnsi" w:cstheme="minorHAnsi"/>
        </w:rPr>
        <w:t xml:space="preserve"> (</w:t>
      </w:r>
      <w:r w:rsidR="00B66CA4">
        <w:rPr>
          <w:rFonts w:asciiTheme="minorHAnsi" w:hAnsiTheme="minorHAnsi" w:cstheme="minorHAnsi"/>
        </w:rPr>
        <w:t>9</w:t>
      </w:r>
      <w:r w:rsidR="00097B27" w:rsidRPr="00B649A5">
        <w:rPr>
          <w:rFonts w:asciiTheme="minorHAnsi" w:hAnsiTheme="minorHAnsi" w:cstheme="minorHAnsi"/>
        </w:rPr>
        <w:t>0 pkt).</w:t>
      </w:r>
    </w:p>
    <w:p w14:paraId="00262285" w14:textId="067AF174" w:rsidR="00AC6B32" w:rsidRPr="00B649A5" w:rsidRDefault="00702C09" w:rsidP="00B649A5">
      <w:pPr>
        <w:pStyle w:val="Akapitzlist"/>
        <w:numPr>
          <w:ilvl w:val="0"/>
          <w:numId w:val="19"/>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Koncepcja grafiki dynamicznej (K)</w:t>
      </w:r>
      <w:r w:rsidR="00AC6B32" w:rsidRPr="00B649A5">
        <w:rPr>
          <w:rFonts w:asciiTheme="minorHAnsi" w:hAnsiTheme="minorHAnsi" w:cstheme="minorHAnsi"/>
        </w:rPr>
        <w:t xml:space="preserve"> – waga </w:t>
      </w:r>
      <w:r w:rsidR="00B66CA4">
        <w:rPr>
          <w:rFonts w:asciiTheme="minorHAnsi" w:hAnsiTheme="minorHAnsi" w:cstheme="minorHAnsi"/>
        </w:rPr>
        <w:t>1</w:t>
      </w:r>
      <w:r w:rsidR="00AC6B32" w:rsidRPr="00B649A5">
        <w:rPr>
          <w:rFonts w:asciiTheme="minorHAnsi" w:hAnsiTheme="minorHAnsi" w:cstheme="minorHAnsi"/>
        </w:rPr>
        <w:t>0%</w:t>
      </w:r>
      <w:r w:rsidR="00097B27" w:rsidRPr="00B649A5">
        <w:rPr>
          <w:rFonts w:asciiTheme="minorHAnsi" w:hAnsiTheme="minorHAnsi" w:cstheme="minorHAnsi"/>
        </w:rPr>
        <w:t xml:space="preserve"> (</w:t>
      </w:r>
      <w:r w:rsidR="00B66CA4">
        <w:rPr>
          <w:rFonts w:asciiTheme="minorHAnsi" w:hAnsiTheme="minorHAnsi" w:cstheme="minorHAnsi"/>
        </w:rPr>
        <w:t>1</w:t>
      </w:r>
      <w:r w:rsidR="00097B27" w:rsidRPr="00B649A5">
        <w:rPr>
          <w:rFonts w:asciiTheme="minorHAnsi" w:hAnsiTheme="minorHAnsi" w:cstheme="minorHAnsi"/>
        </w:rPr>
        <w:t>0 pkt).</w:t>
      </w:r>
    </w:p>
    <w:p w14:paraId="5206FE6A"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rPr>
      </w:pPr>
    </w:p>
    <w:p w14:paraId="715B07E4" w14:textId="77777777" w:rsidR="00E82153" w:rsidRPr="00B649A5" w:rsidRDefault="00E82153" w:rsidP="00B649A5">
      <w:pPr>
        <w:pStyle w:val="Akapitzlist"/>
        <w:numPr>
          <w:ilvl w:val="0"/>
          <w:numId w:val="5"/>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rPr>
        <w:t>Opis sposobu przyznania punktacji w kryterium: Cena (C).</w:t>
      </w:r>
    </w:p>
    <w:p w14:paraId="4C4AA6D2"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rPr>
      </w:pPr>
    </w:p>
    <w:p w14:paraId="66EE9CD4" w14:textId="77777777" w:rsidR="00E82153" w:rsidRPr="00B649A5" w:rsidRDefault="00E82153" w:rsidP="000A6F5E">
      <w:pPr>
        <w:spacing w:after="0" w:line="240" w:lineRule="auto"/>
        <w:jc w:val="both"/>
        <w:rPr>
          <w:rFonts w:asciiTheme="minorHAnsi" w:hAnsiTheme="minorHAnsi" w:cstheme="minorHAnsi"/>
        </w:rPr>
      </w:pPr>
      <w:r w:rsidRPr="00B649A5">
        <w:rPr>
          <w:rFonts w:asciiTheme="minorHAnsi" w:hAnsiTheme="minorHAnsi" w:cstheme="minorHAnsi"/>
        </w:rPr>
        <w:t xml:space="preserve">Kryterium „Cena” będzie rozpatrywane na podstawie ceny brutto za wykonanie przedmiotu zamówienia podanej przez Wykonawcę w formularzu ofertowym. Ilość punktów w tym kryterium zostanie obliczona na podstawie poniższego wzoru: </w:t>
      </w:r>
    </w:p>
    <w:p w14:paraId="6B036959" w14:textId="77777777" w:rsidR="00E82153" w:rsidRPr="00B649A5" w:rsidRDefault="00E82153" w:rsidP="00B649A5">
      <w:pPr>
        <w:pStyle w:val="Akapitzlist"/>
        <w:spacing w:after="0" w:line="240" w:lineRule="auto"/>
        <w:ind w:left="426"/>
        <w:jc w:val="both"/>
        <w:rPr>
          <w:rFonts w:asciiTheme="minorHAnsi" w:hAnsiTheme="minorHAnsi" w:cstheme="minorHAnsi"/>
          <w:b/>
          <w:bCs/>
        </w:rPr>
      </w:pPr>
    </w:p>
    <w:p w14:paraId="7CED7097" w14:textId="317364CC" w:rsidR="00E82153" w:rsidRPr="00711AC5" w:rsidRDefault="00E82153" w:rsidP="00B649A5">
      <w:pPr>
        <w:autoSpaceDE w:val="0"/>
        <w:autoSpaceDN w:val="0"/>
        <w:adjustRightInd w:val="0"/>
        <w:spacing w:after="0" w:line="240" w:lineRule="auto"/>
        <w:ind w:left="426"/>
        <w:jc w:val="both"/>
        <w:rPr>
          <w:rFonts w:asciiTheme="minorHAnsi" w:hAnsiTheme="minorHAnsi" w:cstheme="minorHAnsi"/>
          <w:b/>
        </w:rPr>
      </w:pPr>
      <w:r w:rsidRPr="00711AC5">
        <w:rPr>
          <w:rFonts w:asciiTheme="minorHAnsi" w:hAnsiTheme="minorHAnsi" w:cstheme="minorHAnsi"/>
          <w:b/>
        </w:rPr>
        <w:t xml:space="preserve">C = (Cena brutto oferty najtańszej / Cena </w:t>
      </w:r>
      <w:r w:rsidR="00097B27" w:rsidRPr="00711AC5">
        <w:rPr>
          <w:rFonts w:asciiTheme="minorHAnsi" w:hAnsiTheme="minorHAnsi" w:cstheme="minorHAnsi"/>
          <w:b/>
        </w:rPr>
        <w:t xml:space="preserve">brutto oferty badanej) * </w:t>
      </w:r>
      <w:r w:rsidR="00B66CA4" w:rsidRPr="00711AC5">
        <w:rPr>
          <w:rFonts w:asciiTheme="minorHAnsi" w:hAnsiTheme="minorHAnsi" w:cstheme="minorHAnsi"/>
          <w:b/>
        </w:rPr>
        <w:t>9</w:t>
      </w:r>
      <w:r w:rsidR="00097B27" w:rsidRPr="00711AC5">
        <w:rPr>
          <w:rFonts w:asciiTheme="minorHAnsi" w:hAnsiTheme="minorHAnsi" w:cstheme="minorHAnsi"/>
          <w:b/>
        </w:rPr>
        <w:t>0</w:t>
      </w:r>
      <w:r w:rsidRPr="00711AC5">
        <w:rPr>
          <w:rFonts w:asciiTheme="minorHAnsi" w:hAnsiTheme="minorHAnsi" w:cstheme="minorHAnsi"/>
          <w:b/>
        </w:rPr>
        <w:t xml:space="preserve"> pkt</w:t>
      </w:r>
    </w:p>
    <w:p w14:paraId="3C055B66"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rPr>
      </w:pPr>
    </w:p>
    <w:p w14:paraId="34902C5A" w14:textId="0B9746D7" w:rsidR="00E82153" w:rsidRPr="00B649A5" w:rsidRDefault="00E82153" w:rsidP="00B649A5">
      <w:pPr>
        <w:autoSpaceDE w:val="0"/>
        <w:autoSpaceDN w:val="0"/>
        <w:adjustRightInd w:val="0"/>
        <w:spacing w:after="0" w:line="240" w:lineRule="auto"/>
        <w:ind w:left="426"/>
        <w:jc w:val="both"/>
        <w:rPr>
          <w:rFonts w:asciiTheme="minorHAnsi" w:hAnsiTheme="minorHAnsi" w:cstheme="minorHAnsi"/>
        </w:rPr>
      </w:pPr>
      <w:r w:rsidRPr="00B649A5">
        <w:rPr>
          <w:rFonts w:asciiTheme="minorHAnsi" w:hAnsiTheme="minorHAnsi" w:cstheme="minorHAnsi"/>
        </w:rPr>
        <w:t>W ramach tego kryteriu</w:t>
      </w:r>
      <w:r w:rsidR="00097B27" w:rsidRPr="00B649A5">
        <w:rPr>
          <w:rFonts w:asciiTheme="minorHAnsi" w:hAnsiTheme="minorHAnsi" w:cstheme="minorHAnsi"/>
        </w:rPr>
        <w:t xml:space="preserve">m można otrzymać maksymalnie </w:t>
      </w:r>
      <w:r w:rsidR="00B66CA4">
        <w:rPr>
          <w:rFonts w:asciiTheme="minorHAnsi" w:hAnsiTheme="minorHAnsi" w:cstheme="minorHAnsi"/>
        </w:rPr>
        <w:t>9</w:t>
      </w:r>
      <w:r w:rsidR="00097B27" w:rsidRPr="00B649A5">
        <w:rPr>
          <w:rFonts w:asciiTheme="minorHAnsi" w:hAnsiTheme="minorHAnsi" w:cstheme="minorHAnsi"/>
        </w:rPr>
        <w:t>0</w:t>
      </w:r>
      <w:r w:rsidRPr="00B649A5">
        <w:rPr>
          <w:rFonts w:asciiTheme="minorHAnsi" w:hAnsiTheme="minorHAnsi" w:cstheme="minorHAnsi"/>
        </w:rPr>
        <w:t xml:space="preserve"> pkt.</w:t>
      </w:r>
    </w:p>
    <w:p w14:paraId="1A023970" w14:textId="77777777" w:rsidR="00E82153" w:rsidRPr="00B649A5" w:rsidRDefault="00E82153" w:rsidP="00B649A5">
      <w:pPr>
        <w:spacing w:after="0" w:line="240" w:lineRule="auto"/>
        <w:jc w:val="both"/>
        <w:rPr>
          <w:rFonts w:asciiTheme="minorHAnsi" w:hAnsiTheme="minorHAnsi" w:cstheme="minorHAnsi"/>
        </w:rPr>
      </w:pPr>
    </w:p>
    <w:p w14:paraId="62622EC4" w14:textId="77777777" w:rsidR="00AC6B32" w:rsidRPr="00B649A5" w:rsidRDefault="00AC6B32" w:rsidP="00B649A5">
      <w:pPr>
        <w:pStyle w:val="Akapitzlist"/>
        <w:numPr>
          <w:ilvl w:val="0"/>
          <w:numId w:val="5"/>
        </w:numPr>
        <w:spacing w:after="0" w:line="240" w:lineRule="auto"/>
        <w:jc w:val="both"/>
        <w:rPr>
          <w:rFonts w:asciiTheme="minorHAnsi" w:hAnsiTheme="minorHAnsi" w:cstheme="minorHAnsi"/>
        </w:rPr>
      </w:pPr>
      <w:r w:rsidRPr="00B649A5">
        <w:rPr>
          <w:rFonts w:asciiTheme="minorHAnsi" w:hAnsiTheme="minorHAnsi" w:cstheme="minorHAnsi"/>
        </w:rPr>
        <w:t xml:space="preserve">Opis sposobu przyznawania punktacji w kryterium: </w:t>
      </w:r>
      <w:r w:rsidR="00097B27" w:rsidRPr="00B649A5">
        <w:rPr>
          <w:rFonts w:asciiTheme="minorHAnsi" w:hAnsiTheme="minorHAnsi" w:cstheme="minorHAnsi"/>
        </w:rPr>
        <w:t>Koncepcja grafiki dynamicznej (K</w:t>
      </w:r>
      <w:r w:rsidR="00935C9B" w:rsidRPr="00B649A5">
        <w:rPr>
          <w:rFonts w:asciiTheme="minorHAnsi" w:hAnsiTheme="minorHAnsi" w:cstheme="minorHAnsi"/>
        </w:rPr>
        <w:t>)</w:t>
      </w:r>
      <w:r w:rsidRPr="00B649A5">
        <w:rPr>
          <w:rFonts w:asciiTheme="minorHAnsi" w:hAnsiTheme="minorHAnsi" w:cstheme="minorHAnsi"/>
        </w:rPr>
        <w:t>.</w:t>
      </w:r>
    </w:p>
    <w:p w14:paraId="6BA8EE11" w14:textId="77777777" w:rsidR="00AC6B32" w:rsidRPr="00B649A5" w:rsidRDefault="00AC6B32" w:rsidP="00B649A5">
      <w:pPr>
        <w:spacing w:after="0" w:line="240" w:lineRule="auto"/>
        <w:jc w:val="both"/>
        <w:rPr>
          <w:rFonts w:asciiTheme="minorHAnsi" w:hAnsiTheme="minorHAnsi" w:cstheme="minorHAnsi"/>
        </w:rPr>
      </w:pPr>
    </w:p>
    <w:p w14:paraId="4AC1EC59" w14:textId="003C59C2" w:rsidR="00097B27" w:rsidRDefault="00097B27" w:rsidP="000A6F5E">
      <w:pPr>
        <w:spacing w:after="0"/>
        <w:jc w:val="both"/>
        <w:rPr>
          <w:rFonts w:asciiTheme="minorHAnsi" w:hAnsiTheme="minorHAnsi" w:cstheme="minorHAnsi"/>
          <w:b/>
          <w:bCs/>
        </w:rPr>
      </w:pPr>
      <w:r w:rsidRPr="00B649A5">
        <w:rPr>
          <w:rFonts w:asciiTheme="minorHAnsi" w:hAnsiTheme="minorHAnsi" w:cstheme="minorHAnsi"/>
        </w:rPr>
        <w:t xml:space="preserve">Zamawiający będzie oceniał planszę graficzną dynamiczną o długości 60 sekund, która będzie realizowana na wydarzeniu. </w:t>
      </w:r>
      <w:r w:rsidRPr="00905FF8">
        <w:rPr>
          <w:rFonts w:asciiTheme="minorHAnsi" w:hAnsiTheme="minorHAnsi" w:cstheme="minorHAnsi"/>
          <w:b/>
          <w:bCs/>
        </w:rPr>
        <w:t xml:space="preserve">Celem planszy będzie zaprezentowanie </w:t>
      </w:r>
      <w:r w:rsidR="00B66CA4" w:rsidRPr="00905FF8">
        <w:rPr>
          <w:rFonts w:asciiTheme="minorHAnsi" w:hAnsiTheme="minorHAnsi" w:cstheme="minorHAnsi"/>
          <w:b/>
          <w:bCs/>
        </w:rPr>
        <w:t>P</w:t>
      </w:r>
      <w:r w:rsidRPr="00905FF8">
        <w:rPr>
          <w:rFonts w:asciiTheme="minorHAnsi" w:hAnsiTheme="minorHAnsi" w:cstheme="minorHAnsi"/>
          <w:b/>
          <w:bCs/>
        </w:rPr>
        <w:t>artnerów projektu</w:t>
      </w:r>
      <w:r w:rsidR="00B84643">
        <w:rPr>
          <w:rFonts w:asciiTheme="minorHAnsi" w:hAnsiTheme="minorHAnsi" w:cstheme="minorHAnsi"/>
          <w:b/>
          <w:bCs/>
        </w:rPr>
        <w:t>:</w:t>
      </w:r>
    </w:p>
    <w:p w14:paraId="14F808CC" w14:textId="4F8501E4" w:rsidR="00B84643" w:rsidRPr="00B649A5" w:rsidRDefault="00B84643" w:rsidP="00B84643">
      <w:pPr>
        <w:spacing w:after="0"/>
        <w:rPr>
          <w:rFonts w:asciiTheme="minorHAnsi" w:hAnsiTheme="minorHAnsi" w:cstheme="minorHAnsi"/>
        </w:rPr>
      </w:pPr>
      <w:r>
        <w:rPr>
          <w:rFonts w:eastAsia="Times New Roman"/>
        </w:rPr>
        <w:t>Puławski Park Naukowo-Technologiczny</w:t>
      </w:r>
      <w:r>
        <w:rPr>
          <w:rFonts w:eastAsia="Times New Roman"/>
        </w:rPr>
        <w:br/>
        <w:t>Grupa Azoty Puławy</w:t>
      </w:r>
      <w:r>
        <w:rPr>
          <w:rFonts w:eastAsia="Times New Roman"/>
        </w:rPr>
        <w:br/>
        <w:t>Uniwersytet Marii Curie-Skłodowskiej</w:t>
      </w:r>
      <w:r>
        <w:rPr>
          <w:rFonts w:eastAsia="Times New Roman"/>
        </w:rPr>
        <w:br/>
        <w:t>Instytut Nowych Syntez Chemicznych</w:t>
      </w:r>
      <w:r>
        <w:rPr>
          <w:rFonts w:eastAsia="Times New Roman"/>
        </w:rPr>
        <w:br/>
        <w:t>Rebels Valley</w:t>
      </w:r>
      <w:r>
        <w:rPr>
          <w:rFonts w:eastAsia="Times New Roman"/>
        </w:rPr>
        <w:br/>
      </w:r>
      <w:proofErr w:type="spellStart"/>
      <w:r>
        <w:rPr>
          <w:rFonts w:eastAsia="Times New Roman"/>
        </w:rPr>
        <w:t>Netrix</w:t>
      </w:r>
      <w:proofErr w:type="spellEnd"/>
      <w:r>
        <w:rPr>
          <w:rFonts w:eastAsia="Times New Roman"/>
        </w:rPr>
        <w:t xml:space="preserve"> Ventures</w:t>
      </w:r>
      <w:r>
        <w:rPr>
          <w:rFonts w:eastAsia="Times New Roman"/>
        </w:rPr>
        <w:br/>
      </w:r>
      <w:proofErr w:type="spellStart"/>
      <w:r>
        <w:rPr>
          <w:rFonts w:eastAsia="Times New Roman"/>
        </w:rPr>
        <w:t>Netrix</w:t>
      </w:r>
      <w:proofErr w:type="spellEnd"/>
      <w:r>
        <w:rPr>
          <w:rFonts w:eastAsia="Times New Roman"/>
        </w:rPr>
        <w:t xml:space="preserve"> Group</w:t>
      </w:r>
      <w:r>
        <w:rPr>
          <w:rFonts w:eastAsia="Times New Roman"/>
        </w:rPr>
        <w:br/>
      </w:r>
      <w:proofErr w:type="spellStart"/>
      <w:r>
        <w:rPr>
          <w:rFonts w:eastAsia="Times New Roman"/>
        </w:rPr>
        <w:t>Innofin</w:t>
      </w:r>
      <w:proofErr w:type="spellEnd"/>
      <w:r>
        <w:rPr>
          <w:rFonts w:eastAsia="Times New Roman"/>
        </w:rPr>
        <w:br/>
      </w:r>
    </w:p>
    <w:p w14:paraId="0C94FB03" w14:textId="2DDA7C45" w:rsidR="00097B27" w:rsidRPr="00B649A5" w:rsidRDefault="00097B27" w:rsidP="00B649A5">
      <w:pPr>
        <w:pStyle w:val="Akapitzlist"/>
        <w:numPr>
          <w:ilvl w:val="0"/>
          <w:numId w:val="24"/>
        </w:numPr>
        <w:spacing w:after="0"/>
        <w:jc w:val="both"/>
        <w:rPr>
          <w:rFonts w:asciiTheme="minorHAnsi" w:hAnsiTheme="minorHAnsi" w:cstheme="minorHAnsi"/>
        </w:rPr>
      </w:pPr>
      <w:r w:rsidRPr="00B649A5">
        <w:rPr>
          <w:rFonts w:asciiTheme="minorHAnsi" w:hAnsiTheme="minorHAnsi" w:cstheme="minorHAnsi"/>
        </w:rPr>
        <w:t xml:space="preserve">Od 0 do </w:t>
      </w:r>
      <w:r w:rsidR="00905FF8">
        <w:rPr>
          <w:rFonts w:asciiTheme="minorHAnsi" w:hAnsiTheme="minorHAnsi" w:cstheme="minorHAnsi"/>
        </w:rPr>
        <w:t>5</w:t>
      </w:r>
      <w:r w:rsidRPr="00B649A5">
        <w:rPr>
          <w:rFonts w:asciiTheme="minorHAnsi" w:hAnsiTheme="minorHAnsi" w:cstheme="minorHAnsi"/>
        </w:rPr>
        <w:t xml:space="preserve"> pkt – spójność z kluczem graficznym oraz dopasowanie kolorystyczne do logo WAB.</w:t>
      </w:r>
    </w:p>
    <w:p w14:paraId="4A6E4C0D" w14:textId="761E842D" w:rsidR="00AC6B32" w:rsidRPr="00B649A5" w:rsidRDefault="00097B27" w:rsidP="00B649A5">
      <w:pPr>
        <w:pStyle w:val="Akapitzlist"/>
        <w:numPr>
          <w:ilvl w:val="0"/>
          <w:numId w:val="24"/>
        </w:numPr>
        <w:spacing w:after="0" w:line="240" w:lineRule="auto"/>
        <w:jc w:val="both"/>
        <w:rPr>
          <w:rFonts w:asciiTheme="minorHAnsi" w:hAnsiTheme="minorHAnsi" w:cstheme="minorHAnsi"/>
        </w:rPr>
      </w:pPr>
      <w:r w:rsidRPr="00B649A5">
        <w:rPr>
          <w:rFonts w:asciiTheme="minorHAnsi" w:hAnsiTheme="minorHAnsi" w:cstheme="minorHAnsi"/>
        </w:rPr>
        <w:t xml:space="preserve">Od 0 do </w:t>
      </w:r>
      <w:r w:rsidR="00905FF8">
        <w:rPr>
          <w:rFonts w:asciiTheme="minorHAnsi" w:hAnsiTheme="minorHAnsi" w:cstheme="minorHAnsi"/>
        </w:rPr>
        <w:t>5</w:t>
      </w:r>
      <w:r w:rsidRPr="00B649A5">
        <w:rPr>
          <w:rFonts w:asciiTheme="minorHAnsi" w:hAnsiTheme="minorHAnsi" w:cstheme="minorHAnsi"/>
        </w:rPr>
        <w:t xml:space="preserve"> pkt – pomysłowość stworzenia planszy graficznej – dynamicznej – Zamawiający zwróci uwagę na dynamikę ruchu i charakter zastosowanych elementów ruchomych. Zastosowanie napisów i dźwięku.</w:t>
      </w:r>
    </w:p>
    <w:p w14:paraId="04685DC7" w14:textId="43262BAD" w:rsidR="00B73579" w:rsidRPr="00B649A5" w:rsidRDefault="00B73579" w:rsidP="000A6F5E">
      <w:pPr>
        <w:spacing w:after="0" w:line="240" w:lineRule="auto"/>
        <w:jc w:val="both"/>
        <w:rPr>
          <w:rFonts w:asciiTheme="minorHAnsi" w:hAnsiTheme="minorHAnsi" w:cstheme="minorHAnsi"/>
        </w:rPr>
      </w:pPr>
      <w:r w:rsidRPr="00B649A5">
        <w:rPr>
          <w:rFonts w:asciiTheme="minorHAnsi" w:hAnsiTheme="minorHAnsi" w:cstheme="minorHAnsi"/>
        </w:rPr>
        <w:t>W ramach tego kryteriu</w:t>
      </w:r>
      <w:r w:rsidR="00097B27" w:rsidRPr="00B649A5">
        <w:rPr>
          <w:rFonts w:asciiTheme="minorHAnsi" w:hAnsiTheme="minorHAnsi" w:cstheme="minorHAnsi"/>
        </w:rPr>
        <w:t xml:space="preserve">m można otrzymać maksymalnie </w:t>
      </w:r>
      <w:r w:rsidR="00B66CA4">
        <w:rPr>
          <w:rFonts w:asciiTheme="minorHAnsi" w:hAnsiTheme="minorHAnsi" w:cstheme="minorHAnsi"/>
        </w:rPr>
        <w:t>1</w:t>
      </w:r>
      <w:r w:rsidR="00097B27" w:rsidRPr="00B649A5">
        <w:rPr>
          <w:rFonts w:asciiTheme="minorHAnsi" w:hAnsiTheme="minorHAnsi" w:cstheme="minorHAnsi"/>
        </w:rPr>
        <w:t>0</w:t>
      </w:r>
      <w:r w:rsidRPr="00B649A5">
        <w:rPr>
          <w:rFonts w:asciiTheme="minorHAnsi" w:hAnsiTheme="minorHAnsi" w:cstheme="minorHAnsi"/>
        </w:rPr>
        <w:t xml:space="preserve"> pkt.</w:t>
      </w:r>
    </w:p>
    <w:p w14:paraId="53647F57" w14:textId="77777777" w:rsidR="0001759B" w:rsidRDefault="0001759B" w:rsidP="0001759B">
      <w:pPr>
        <w:autoSpaceDE w:val="0"/>
        <w:autoSpaceDN w:val="0"/>
        <w:adjustRightInd w:val="0"/>
        <w:spacing w:after="0" w:line="240" w:lineRule="auto"/>
        <w:jc w:val="both"/>
        <w:rPr>
          <w:rFonts w:asciiTheme="minorHAnsi" w:hAnsiTheme="minorHAnsi" w:cstheme="minorHAnsi"/>
          <w:b/>
          <w:bCs/>
        </w:rPr>
      </w:pPr>
    </w:p>
    <w:p w14:paraId="0FBD28C0" w14:textId="517613EE" w:rsidR="0001759B" w:rsidRDefault="0001759B" w:rsidP="0001759B">
      <w:pPr>
        <w:autoSpaceDE w:val="0"/>
        <w:autoSpaceDN w:val="0"/>
        <w:adjustRightInd w:val="0"/>
        <w:spacing w:after="0" w:line="240" w:lineRule="auto"/>
        <w:jc w:val="both"/>
        <w:rPr>
          <w:rFonts w:asciiTheme="minorHAnsi" w:hAnsiTheme="minorHAnsi" w:cstheme="minorHAnsi"/>
          <w:b/>
          <w:bCs/>
        </w:rPr>
      </w:pPr>
      <w:r w:rsidRPr="0001759B">
        <w:rPr>
          <w:rFonts w:asciiTheme="minorHAnsi" w:hAnsiTheme="minorHAnsi" w:cstheme="minorHAnsi"/>
          <w:b/>
          <w:bCs/>
        </w:rPr>
        <w:t>Koncepcja grafiki dynamicznej dostarczona przez Wykonawcę na pendrive lub płyta CD lub w postaci linku do niepublicznego filmu w serwisie Youtube.</w:t>
      </w:r>
    </w:p>
    <w:p w14:paraId="22EAEE90" w14:textId="77777777" w:rsidR="0001759B" w:rsidRDefault="0001759B" w:rsidP="0001759B">
      <w:pPr>
        <w:autoSpaceDE w:val="0"/>
        <w:autoSpaceDN w:val="0"/>
        <w:adjustRightInd w:val="0"/>
        <w:spacing w:after="0" w:line="240" w:lineRule="auto"/>
        <w:jc w:val="both"/>
        <w:rPr>
          <w:rFonts w:asciiTheme="minorHAnsi" w:hAnsiTheme="minorHAnsi" w:cstheme="minorHAnsi"/>
          <w:b/>
          <w:bCs/>
        </w:rPr>
      </w:pPr>
    </w:p>
    <w:p w14:paraId="39E77DCF" w14:textId="0FF0C60F" w:rsidR="0001759B" w:rsidRPr="0001759B" w:rsidRDefault="0001759B" w:rsidP="0001759B">
      <w:pPr>
        <w:autoSpaceDE w:val="0"/>
        <w:autoSpaceDN w:val="0"/>
        <w:adjustRightInd w:val="0"/>
        <w:spacing w:after="0" w:line="240" w:lineRule="auto"/>
        <w:jc w:val="both"/>
        <w:rPr>
          <w:rFonts w:asciiTheme="minorHAnsi" w:hAnsiTheme="minorHAnsi" w:cstheme="minorHAnsi"/>
          <w:b/>
          <w:bCs/>
          <w:u w:val="single"/>
        </w:rPr>
      </w:pPr>
      <w:r w:rsidRPr="0001759B">
        <w:rPr>
          <w:rFonts w:asciiTheme="minorHAnsi" w:hAnsiTheme="minorHAnsi" w:cstheme="minorHAnsi"/>
          <w:b/>
          <w:bCs/>
          <w:u w:val="single"/>
        </w:rPr>
        <w:t>Brak grafiki dynamicznej powoduje odrzucenie oferty Wykonawcy.</w:t>
      </w:r>
    </w:p>
    <w:p w14:paraId="32E2409C" w14:textId="77777777" w:rsidR="001F1EBF" w:rsidRPr="00B649A5" w:rsidRDefault="001F1EBF" w:rsidP="00B649A5">
      <w:pPr>
        <w:spacing w:after="0" w:line="240" w:lineRule="auto"/>
        <w:jc w:val="both"/>
        <w:rPr>
          <w:rFonts w:asciiTheme="minorHAnsi" w:hAnsiTheme="minorHAnsi" w:cstheme="minorHAnsi"/>
        </w:rPr>
      </w:pPr>
    </w:p>
    <w:p w14:paraId="2CD565AF" w14:textId="77777777" w:rsidR="00E82153" w:rsidRPr="00B649A5" w:rsidRDefault="00E82153" w:rsidP="00B649A5">
      <w:pPr>
        <w:pStyle w:val="Akapitzlist"/>
        <w:numPr>
          <w:ilvl w:val="0"/>
          <w:numId w:val="5"/>
        </w:numPr>
        <w:spacing w:after="0" w:line="240" w:lineRule="auto"/>
        <w:jc w:val="both"/>
        <w:rPr>
          <w:rFonts w:asciiTheme="minorHAnsi" w:hAnsiTheme="minorHAnsi" w:cstheme="minorHAnsi"/>
        </w:rPr>
      </w:pPr>
      <w:r w:rsidRPr="00B649A5">
        <w:rPr>
          <w:rFonts w:asciiTheme="minorHAnsi" w:hAnsiTheme="minorHAnsi" w:cstheme="minorHAnsi"/>
          <w:bCs/>
        </w:rPr>
        <w:t>Za najkorzystniejszą zostanie uznana oferta, która uzyska łącznie największą ilość punktów</w:t>
      </w:r>
      <w:r w:rsidR="00097B27" w:rsidRPr="00B649A5">
        <w:rPr>
          <w:rFonts w:asciiTheme="minorHAnsi" w:hAnsiTheme="minorHAnsi" w:cstheme="minorHAnsi"/>
          <w:bCs/>
        </w:rPr>
        <w:t xml:space="preserve"> (P) zgodnie ze</w:t>
      </w:r>
      <w:r w:rsidRPr="00B649A5">
        <w:rPr>
          <w:rFonts w:asciiTheme="minorHAnsi" w:hAnsiTheme="minorHAnsi" w:cstheme="minorHAnsi"/>
          <w:bCs/>
        </w:rPr>
        <w:t xml:space="preserve"> wzorem:</w:t>
      </w:r>
    </w:p>
    <w:p w14:paraId="11AAA938" w14:textId="77777777" w:rsidR="00E82153" w:rsidRPr="00B649A5" w:rsidRDefault="00E82153" w:rsidP="00B649A5">
      <w:pPr>
        <w:spacing w:after="0" w:line="240" w:lineRule="auto"/>
        <w:ind w:right="5" w:firstLine="567"/>
        <w:jc w:val="both"/>
        <w:rPr>
          <w:rFonts w:asciiTheme="minorHAnsi" w:hAnsiTheme="minorHAnsi" w:cstheme="minorHAnsi"/>
          <w:b/>
          <w:bCs/>
        </w:rPr>
      </w:pPr>
    </w:p>
    <w:p w14:paraId="5B2A7720" w14:textId="77777777" w:rsidR="00E82153" w:rsidRPr="00B649A5" w:rsidRDefault="00097B27" w:rsidP="00B649A5">
      <w:pPr>
        <w:spacing w:after="0" w:line="240" w:lineRule="auto"/>
        <w:ind w:right="5" w:firstLine="567"/>
        <w:jc w:val="both"/>
        <w:rPr>
          <w:rFonts w:asciiTheme="minorHAnsi" w:hAnsiTheme="minorHAnsi" w:cstheme="minorHAnsi"/>
        </w:rPr>
      </w:pPr>
      <w:r w:rsidRPr="00B649A5">
        <w:rPr>
          <w:rFonts w:asciiTheme="minorHAnsi" w:hAnsiTheme="minorHAnsi" w:cstheme="minorHAnsi"/>
          <w:b/>
          <w:bCs/>
        </w:rPr>
        <w:lastRenderedPageBreak/>
        <w:t>P = C + K,</w:t>
      </w:r>
      <w:r w:rsidR="00E82153" w:rsidRPr="00B649A5">
        <w:rPr>
          <w:rFonts w:asciiTheme="minorHAnsi" w:hAnsiTheme="minorHAnsi" w:cstheme="minorHAnsi"/>
          <w:b/>
          <w:bCs/>
        </w:rPr>
        <w:t xml:space="preserve"> </w:t>
      </w:r>
      <w:r w:rsidR="00E82153" w:rsidRPr="00B649A5">
        <w:rPr>
          <w:rFonts w:asciiTheme="minorHAnsi" w:hAnsiTheme="minorHAnsi" w:cstheme="minorHAnsi"/>
        </w:rPr>
        <w:t>gdzie:</w:t>
      </w:r>
    </w:p>
    <w:p w14:paraId="0728DFCB" w14:textId="77777777" w:rsidR="00E82153" w:rsidRPr="00B649A5" w:rsidRDefault="00E82153" w:rsidP="00B649A5">
      <w:pPr>
        <w:spacing w:after="0" w:line="240" w:lineRule="auto"/>
        <w:ind w:right="5"/>
        <w:jc w:val="both"/>
        <w:rPr>
          <w:rFonts w:asciiTheme="minorHAnsi" w:hAnsiTheme="minorHAnsi" w:cstheme="minorHAnsi"/>
          <w:bCs/>
        </w:rPr>
      </w:pPr>
    </w:p>
    <w:p w14:paraId="461E2811" w14:textId="77777777" w:rsidR="00E82153" w:rsidRPr="00B649A5" w:rsidRDefault="00E82153" w:rsidP="00B649A5">
      <w:pPr>
        <w:pStyle w:val="Akapitzlist"/>
        <w:spacing w:after="0" w:line="240" w:lineRule="auto"/>
        <w:ind w:left="567" w:right="5"/>
        <w:jc w:val="both"/>
        <w:rPr>
          <w:rFonts w:asciiTheme="minorHAnsi" w:hAnsiTheme="minorHAnsi" w:cstheme="minorHAnsi"/>
        </w:rPr>
      </w:pPr>
      <w:r w:rsidRPr="00B649A5">
        <w:rPr>
          <w:rFonts w:asciiTheme="minorHAnsi" w:hAnsiTheme="minorHAnsi" w:cstheme="minorHAnsi"/>
        </w:rPr>
        <w:t>P – Łączna liczba punktów.</w:t>
      </w:r>
    </w:p>
    <w:p w14:paraId="0DF3EC4B" w14:textId="77777777" w:rsidR="00E82153" w:rsidRPr="00B649A5" w:rsidRDefault="00935C9B" w:rsidP="00B649A5">
      <w:pPr>
        <w:pStyle w:val="Akapitzlist"/>
        <w:spacing w:after="0" w:line="240" w:lineRule="auto"/>
        <w:ind w:left="567" w:right="5"/>
        <w:jc w:val="both"/>
        <w:rPr>
          <w:rFonts w:asciiTheme="minorHAnsi" w:hAnsiTheme="minorHAnsi" w:cstheme="minorHAnsi"/>
        </w:rPr>
      </w:pPr>
      <w:r w:rsidRPr="00B649A5">
        <w:rPr>
          <w:rFonts w:asciiTheme="minorHAnsi" w:hAnsiTheme="minorHAnsi" w:cstheme="minorHAnsi"/>
        </w:rPr>
        <w:t>C – L</w:t>
      </w:r>
      <w:r w:rsidR="00E82153" w:rsidRPr="00B649A5">
        <w:rPr>
          <w:rFonts w:asciiTheme="minorHAnsi" w:hAnsiTheme="minorHAnsi" w:cstheme="minorHAnsi"/>
        </w:rPr>
        <w:t>iczba punktów uzyskanych w kryterium „Cena”.</w:t>
      </w:r>
    </w:p>
    <w:p w14:paraId="61BCC419" w14:textId="77777777" w:rsidR="00935C9B" w:rsidRPr="00B649A5" w:rsidRDefault="00935C9B" w:rsidP="00B649A5">
      <w:pPr>
        <w:pStyle w:val="Akapitzlist"/>
        <w:spacing w:after="0" w:line="240" w:lineRule="auto"/>
        <w:ind w:left="567" w:right="5"/>
        <w:jc w:val="both"/>
        <w:rPr>
          <w:rFonts w:asciiTheme="minorHAnsi" w:hAnsiTheme="minorHAnsi" w:cstheme="minorHAnsi"/>
        </w:rPr>
      </w:pPr>
      <w:r w:rsidRPr="00B649A5">
        <w:rPr>
          <w:rFonts w:asciiTheme="minorHAnsi" w:hAnsiTheme="minorHAnsi" w:cstheme="minorHAnsi"/>
        </w:rPr>
        <w:t>S – Liczna punktów uzyskanych w kryterium „</w:t>
      </w:r>
      <w:r w:rsidR="00097B27" w:rsidRPr="00B649A5">
        <w:rPr>
          <w:rFonts w:asciiTheme="minorHAnsi" w:hAnsiTheme="minorHAnsi" w:cstheme="minorHAnsi"/>
        </w:rPr>
        <w:t>Koncepcja grafiki dynamicznej</w:t>
      </w:r>
      <w:r w:rsidR="00F718AB" w:rsidRPr="00B649A5">
        <w:rPr>
          <w:rFonts w:asciiTheme="minorHAnsi" w:hAnsiTheme="minorHAnsi" w:cstheme="minorHAnsi"/>
        </w:rPr>
        <w:t>”</w:t>
      </w:r>
      <w:r w:rsidRPr="00B649A5">
        <w:rPr>
          <w:rFonts w:asciiTheme="minorHAnsi" w:hAnsiTheme="minorHAnsi" w:cstheme="minorHAnsi"/>
        </w:rPr>
        <w:t>.</w:t>
      </w:r>
    </w:p>
    <w:p w14:paraId="21BBDE88" w14:textId="77777777" w:rsidR="00E82153" w:rsidRPr="00B649A5" w:rsidRDefault="00E82153" w:rsidP="00B649A5">
      <w:pPr>
        <w:spacing w:after="0" w:line="240" w:lineRule="auto"/>
        <w:ind w:right="5"/>
        <w:jc w:val="both"/>
        <w:rPr>
          <w:rFonts w:asciiTheme="minorHAnsi" w:hAnsiTheme="minorHAnsi" w:cstheme="minorHAnsi"/>
        </w:rPr>
      </w:pPr>
    </w:p>
    <w:p w14:paraId="3F54CD04" w14:textId="77777777" w:rsidR="00E82153" w:rsidRPr="00B649A5" w:rsidRDefault="00E82153" w:rsidP="00B649A5">
      <w:pPr>
        <w:pStyle w:val="Akapitzlist"/>
        <w:numPr>
          <w:ilvl w:val="0"/>
          <w:numId w:val="5"/>
        </w:numPr>
        <w:tabs>
          <w:tab w:val="clear" w:pos="397"/>
        </w:tabs>
        <w:spacing w:after="0" w:line="240" w:lineRule="auto"/>
        <w:jc w:val="both"/>
        <w:rPr>
          <w:rFonts w:asciiTheme="minorHAnsi" w:hAnsiTheme="minorHAnsi" w:cstheme="minorHAnsi"/>
        </w:rPr>
      </w:pPr>
      <w:r w:rsidRPr="00B649A5">
        <w:rPr>
          <w:rFonts w:asciiTheme="minorHAnsi" w:hAnsiTheme="minorHAnsi" w:cstheme="minorHAnsi"/>
        </w:rPr>
        <w:t>Przyznane punkty zostaną zaokrąglone do dwóch miejsc po przecinku.</w:t>
      </w:r>
    </w:p>
    <w:p w14:paraId="3349E27A" w14:textId="77777777" w:rsidR="00E82153" w:rsidRPr="00B649A5" w:rsidRDefault="00E82153" w:rsidP="00B649A5">
      <w:pPr>
        <w:pStyle w:val="Akapitzlist"/>
        <w:numPr>
          <w:ilvl w:val="0"/>
          <w:numId w:val="5"/>
        </w:numPr>
        <w:tabs>
          <w:tab w:val="clear" w:pos="397"/>
        </w:tabs>
        <w:spacing w:after="0" w:line="240" w:lineRule="auto"/>
        <w:jc w:val="both"/>
        <w:rPr>
          <w:rFonts w:asciiTheme="minorHAnsi" w:hAnsiTheme="minorHAnsi" w:cstheme="minorHAnsi"/>
        </w:rPr>
      </w:pPr>
      <w:r w:rsidRPr="00B649A5">
        <w:rPr>
          <w:rFonts w:asciiTheme="minorHAnsi" w:hAnsiTheme="minorHAnsi" w:cstheme="minorHAnsi"/>
          <w:lang w:val="pl"/>
        </w:rPr>
        <w:t>Jeżeli wybór oferty najkorzystniejszej będzie niemożliwy z uwagi na to, że dwie lub więcej ofert uzyska taką samą liczbę punktów, Zamawiający wezwie Wykonawców, którzy złożyli te oferty, do złożenia w terminie przez niego określonym ofert dodatkowych.</w:t>
      </w:r>
    </w:p>
    <w:p w14:paraId="34823BDC" w14:textId="77777777" w:rsidR="00E82153" w:rsidRPr="00B649A5" w:rsidRDefault="00E82153" w:rsidP="00B649A5">
      <w:pPr>
        <w:numPr>
          <w:ilvl w:val="0"/>
          <w:numId w:val="5"/>
        </w:numPr>
        <w:spacing w:after="0" w:line="240" w:lineRule="auto"/>
        <w:ind w:right="5"/>
        <w:contextualSpacing/>
        <w:jc w:val="both"/>
        <w:rPr>
          <w:rFonts w:asciiTheme="minorHAnsi" w:hAnsiTheme="minorHAnsi" w:cstheme="minorHAnsi"/>
        </w:rPr>
      </w:pPr>
      <w:r w:rsidRPr="00B649A5">
        <w:rPr>
          <w:rFonts w:asciiTheme="minorHAnsi" w:hAnsiTheme="minorHAnsi" w:cstheme="minorHAnsi"/>
          <w:lang w:val="pl"/>
        </w:rPr>
        <w:t>Wykonawcy składający oferty dodatkowe nie mogą zaoferować wyższych cen jak zaoferowane w złożonych wcześniej ofertach.</w:t>
      </w:r>
    </w:p>
    <w:p w14:paraId="033F4316" w14:textId="0BC19D80" w:rsidR="00E82153" w:rsidRPr="00905FF8" w:rsidRDefault="00E82153" w:rsidP="00B649A5">
      <w:pPr>
        <w:numPr>
          <w:ilvl w:val="0"/>
          <w:numId w:val="5"/>
        </w:numPr>
        <w:spacing w:after="0" w:line="240" w:lineRule="auto"/>
        <w:ind w:right="5"/>
        <w:contextualSpacing/>
        <w:jc w:val="both"/>
        <w:rPr>
          <w:rFonts w:asciiTheme="minorHAnsi" w:hAnsiTheme="minorHAnsi" w:cstheme="minorHAnsi"/>
        </w:rPr>
      </w:pPr>
      <w:r w:rsidRPr="00B649A5">
        <w:rPr>
          <w:rFonts w:asciiTheme="minorHAnsi" w:hAnsiTheme="minorHAnsi" w:cstheme="minorHAnsi"/>
          <w:lang w:val="pl"/>
        </w:rPr>
        <w:t>W przypadku odmowy podpisania umowy przez wybranego Wykonawcę, Zamawiający może zawrzeć umowę z Wykonawcą, który spełnia wymagania zapytania ofertowego i którego oferta uzyskała kolejno najwyższą ilość punktów.</w:t>
      </w:r>
    </w:p>
    <w:p w14:paraId="1DC3E163" w14:textId="7EAA5B0B" w:rsidR="00905FF8" w:rsidRDefault="00905FF8" w:rsidP="00905FF8">
      <w:pPr>
        <w:spacing w:after="0" w:line="240" w:lineRule="auto"/>
        <w:ind w:right="5"/>
        <w:contextualSpacing/>
        <w:jc w:val="both"/>
        <w:rPr>
          <w:rFonts w:asciiTheme="minorHAnsi" w:hAnsiTheme="minorHAnsi" w:cstheme="minorHAnsi"/>
          <w:lang w:val="pl"/>
        </w:rPr>
      </w:pPr>
    </w:p>
    <w:p w14:paraId="6873AB28" w14:textId="77777777" w:rsidR="00905FF8" w:rsidRPr="00B649A5" w:rsidRDefault="00905FF8" w:rsidP="00905FF8">
      <w:pPr>
        <w:spacing w:after="0" w:line="240" w:lineRule="auto"/>
        <w:ind w:right="5"/>
        <w:contextualSpacing/>
        <w:jc w:val="both"/>
        <w:rPr>
          <w:rFonts w:asciiTheme="minorHAnsi" w:hAnsiTheme="minorHAnsi" w:cstheme="minorHAnsi"/>
        </w:rPr>
      </w:pPr>
    </w:p>
    <w:p w14:paraId="2CFD6681"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Cs/>
        </w:rPr>
      </w:pPr>
    </w:p>
    <w:p w14:paraId="3BF8A4B3"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b/>
          <w:bCs/>
          <w:lang w:val="pl"/>
        </w:rPr>
        <w:t>VII. OPIS SPOSOBU PRZYGOTOWANIA OFERTY</w:t>
      </w:r>
    </w:p>
    <w:p w14:paraId="4CD32FA2"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p>
    <w:p w14:paraId="5CD73410" w14:textId="77777777" w:rsidR="00E82153" w:rsidRPr="00B649A5" w:rsidRDefault="00E82153" w:rsidP="00B649A5">
      <w:pPr>
        <w:pStyle w:val="Akapitzlist"/>
        <w:numPr>
          <w:ilvl w:val="0"/>
          <w:numId w:val="9"/>
        </w:numPr>
        <w:autoSpaceDE w:val="0"/>
        <w:autoSpaceDN w:val="0"/>
        <w:adjustRightInd w:val="0"/>
        <w:spacing w:after="0" w:line="240" w:lineRule="auto"/>
        <w:jc w:val="both"/>
        <w:rPr>
          <w:rFonts w:asciiTheme="minorHAnsi" w:hAnsiTheme="minorHAnsi" w:cstheme="minorHAnsi"/>
          <w:bCs/>
        </w:rPr>
      </w:pPr>
      <w:r w:rsidRPr="00B649A5">
        <w:rPr>
          <w:rFonts w:asciiTheme="minorHAnsi" w:hAnsiTheme="minorHAnsi" w:cstheme="minorHAnsi"/>
          <w:bCs/>
          <w:lang w:val="pl"/>
        </w:rPr>
        <w:t>Wykonawca może złożyć tylko jedną ofertę, w której musi być zaoferowana tylko jedna cena. Złożenie większej liczby ofert spowoduje odrzucenie wszystkich ofert.</w:t>
      </w:r>
    </w:p>
    <w:p w14:paraId="46F53E53" w14:textId="77777777" w:rsidR="00E82153" w:rsidRPr="00B649A5" w:rsidRDefault="00E82153" w:rsidP="00B649A5">
      <w:pPr>
        <w:pStyle w:val="Akapitzlist"/>
        <w:numPr>
          <w:ilvl w:val="0"/>
          <w:numId w:val="9"/>
        </w:numPr>
        <w:autoSpaceDE w:val="0"/>
        <w:autoSpaceDN w:val="0"/>
        <w:adjustRightInd w:val="0"/>
        <w:spacing w:after="0" w:line="240" w:lineRule="auto"/>
        <w:jc w:val="both"/>
        <w:rPr>
          <w:rFonts w:asciiTheme="minorHAnsi" w:hAnsiTheme="minorHAnsi" w:cstheme="minorHAnsi"/>
          <w:bCs/>
        </w:rPr>
      </w:pPr>
      <w:r w:rsidRPr="00B649A5">
        <w:rPr>
          <w:rFonts w:asciiTheme="minorHAnsi" w:hAnsiTheme="minorHAnsi" w:cstheme="minorHAnsi"/>
          <w:bCs/>
          <w:lang w:val="pl"/>
        </w:rPr>
        <w:t>Na ofertę składa się:</w:t>
      </w:r>
    </w:p>
    <w:p w14:paraId="4964E14D" w14:textId="77777777" w:rsidR="00E82153" w:rsidRPr="00B649A5" w:rsidRDefault="00935C9B" w:rsidP="00B649A5">
      <w:pPr>
        <w:pStyle w:val="Akapitzlist"/>
        <w:numPr>
          <w:ilvl w:val="0"/>
          <w:numId w:val="17"/>
        </w:numPr>
        <w:autoSpaceDE w:val="0"/>
        <w:autoSpaceDN w:val="0"/>
        <w:adjustRightInd w:val="0"/>
        <w:spacing w:after="0" w:line="240" w:lineRule="auto"/>
        <w:jc w:val="both"/>
        <w:rPr>
          <w:rFonts w:asciiTheme="minorHAnsi" w:hAnsiTheme="minorHAnsi" w:cstheme="minorHAnsi"/>
          <w:bCs/>
        </w:rPr>
      </w:pPr>
      <w:r w:rsidRPr="00B649A5">
        <w:rPr>
          <w:rFonts w:asciiTheme="minorHAnsi" w:hAnsiTheme="minorHAnsi" w:cstheme="minorHAnsi"/>
          <w:bCs/>
          <w:lang w:val="pl"/>
        </w:rPr>
        <w:t>Formularz ofertowy.</w:t>
      </w:r>
    </w:p>
    <w:p w14:paraId="3E241712" w14:textId="77777777" w:rsidR="00E82153" w:rsidRPr="00B649A5" w:rsidRDefault="00E82153" w:rsidP="00B649A5">
      <w:pPr>
        <w:pStyle w:val="Akapitzlist"/>
        <w:numPr>
          <w:ilvl w:val="0"/>
          <w:numId w:val="17"/>
        </w:numPr>
        <w:autoSpaceDE w:val="0"/>
        <w:autoSpaceDN w:val="0"/>
        <w:adjustRightInd w:val="0"/>
        <w:spacing w:after="0" w:line="240" w:lineRule="auto"/>
        <w:jc w:val="both"/>
        <w:rPr>
          <w:rFonts w:asciiTheme="minorHAnsi" w:hAnsiTheme="minorHAnsi" w:cstheme="minorHAnsi"/>
          <w:bCs/>
        </w:rPr>
      </w:pPr>
      <w:r w:rsidRPr="00B649A5">
        <w:rPr>
          <w:rFonts w:asciiTheme="minorHAnsi" w:hAnsiTheme="minorHAnsi" w:cstheme="minorHAnsi"/>
          <w:lang w:val="pl"/>
        </w:rPr>
        <w:t>Oświadczenie o spełnianiu warunków udziału w postępowaniu.</w:t>
      </w:r>
    </w:p>
    <w:p w14:paraId="0995EE0D" w14:textId="77777777" w:rsidR="00E82153" w:rsidRPr="00B649A5" w:rsidRDefault="00E82153" w:rsidP="00B649A5">
      <w:pPr>
        <w:pStyle w:val="Akapitzlist"/>
        <w:numPr>
          <w:ilvl w:val="0"/>
          <w:numId w:val="17"/>
        </w:numPr>
        <w:autoSpaceDE w:val="0"/>
        <w:autoSpaceDN w:val="0"/>
        <w:adjustRightInd w:val="0"/>
        <w:spacing w:after="0" w:line="240" w:lineRule="auto"/>
        <w:jc w:val="both"/>
        <w:rPr>
          <w:rFonts w:asciiTheme="minorHAnsi" w:hAnsiTheme="minorHAnsi" w:cstheme="minorHAnsi"/>
          <w:bCs/>
        </w:rPr>
      </w:pPr>
      <w:r w:rsidRPr="00B649A5">
        <w:rPr>
          <w:rFonts w:asciiTheme="minorHAnsi" w:hAnsiTheme="minorHAnsi" w:cstheme="minorHAnsi"/>
          <w:lang w:val="pl"/>
        </w:rPr>
        <w:t>Oświadczenie o braku powiązań osobowych lub kapitałowych.</w:t>
      </w:r>
    </w:p>
    <w:p w14:paraId="57DA1A66" w14:textId="1581D35D" w:rsidR="001F1EBF" w:rsidRPr="006C3C59" w:rsidRDefault="00FC0B61" w:rsidP="00B649A5">
      <w:pPr>
        <w:pStyle w:val="Akapitzlist"/>
        <w:numPr>
          <w:ilvl w:val="0"/>
          <w:numId w:val="17"/>
        </w:numPr>
        <w:autoSpaceDE w:val="0"/>
        <w:autoSpaceDN w:val="0"/>
        <w:adjustRightInd w:val="0"/>
        <w:spacing w:after="0" w:line="240" w:lineRule="auto"/>
        <w:jc w:val="both"/>
        <w:rPr>
          <w:rFonts w:asciiTheme="minorHAnsi" w:hAnsiTheme="minorHAnsi" w:cstheme="minorHAnsi"/>
          <w:b/>
          <w:bCs/>
        </w:rPr>
      </w:pPr>
      <w:r w:rsidRPr="006C3C59">
        <w:rPr>
          <w:rFonts w:asciiTheme="minorHAnsi" w:hAnsiTheme="minorHAnsi" w:cstheme="minorHAnsi"/>
          <w:b/>
          <w:bCs/>
        </w:rPr>
        <w:t>Koncepcja grafiki dynamicznej</w:t>
      </w:r>
      <w:r w:rsidR="0001759B">
        <w:rPr>
          <w:rFonts w:asciiTheme="minorHAnsi" w:hAnsiTheme="minorHAnsi" w:cstheme="minorHAnsi"/>
          <w:b/>
          <w:bCs/>
        </w:rPr>
        <w:t xml:space="preserve"> dostarczona przez Wykonawcę na pendrive lub płyta CD lub w postaci linku do niepublicznego filmu w serwisie Youtube</w:t>
      </w:r>
      <w:r w:rsidRPr="006C3C59">
        <w:rPr>
          <w:rFonts w:asciiTheme="minorHAnsi" w:hAnsiTheme="minorHAnsi" w:cstheme="minorHAnsi"/>
          <w:b/>
          <w:bCs/>
        </w:rPr>
        <w:t>.</w:t>
      </w:r>
    </w:p>
    <w:p w14:paraId="6533A54D" w14:textId="77777777" w:rsidR="00E82153" w:rsidRPr="00B649A5" w:rsidRDefault="00E82153" w:rsidP="00B649A5">
      <w:pPr>
        <w:pStyle w:val="Akapitzlist"/>
        <w:numPr>
          <w:ilvl w:val="0"/>
          <w:numId w:val="9"/>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Ofertę należy sporządzić w języku polskim zgodnie z treścią załączników do niniejszego</w:t>
      </w:r>
      <w:r w:rsidRPr="00B649A5">
        <w:rPr>
          <w:rFonts w:asciiTheme="minorHAnsi" w:hAnsiTheme="minorHAnsi" w:cstheme="minorHAnsi"/>
          <w:bCs/>
          <w:lang w:val="pl"/>
        </w:rPr>
        <w:t xml:space="preserve"> zapytania</w:t>
      </w:r>
      <w:r w:rsidRPr="00B649A5">
        <w:rPr>
          <w:rFonts w:asciiTheme="minorHAnsi" w:hAnsiTheme="minorHAnsi" w:cstheme="minorHAnsi"/>
          <w:lang w:val="pl"/>
        </w:rPr>
        <w:t>. Zaleca się jej sporządzenie pismem maszynowym lub komputerowym, ręcznie długopisem lub nieścieralnym atramentem. Powinna być podpisana przez osobę uprawnioną/osoby uprawnione do reprezentowania Wykonawcy.</w:t>
      </w:r>
    </w:p>
    <w:p w14:paraId="09596A8B" w14:textId="77777777" w:rsidR="00E82153" w:rsidRPr="00B649A5" w:rsidRDefault="00E82153" w:rsidP="00B649A5">
      <w:pPr>
        <w:pStyle w:val="Akapitzlist"/>
        <w:numPr>
          <w:ilvl w:val="0"/>
          <w:numId w:val="9"/>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Wszystkie miejsca, w których Wykonawca naniósł zmiany powinny być podpisane przez osobę uprawnioną do występowania w imieniu Wykonawcy wraz z datą naniesienia zmiany.</w:t>
      </w:r>
    </w:p>
    <w:p w14:paraId="46591BBB" w14:textId="77777777" w:rsidR="00E82153" w:rsidRPr="00B649A5" w:rsidRDefault="00E82153" w:rsidP="00B649A5">
      <w:pPr>
        <w:pStyle w:val="Akapitzlist"/>
        <w:numPr>
          <w:ilvl w:val="0"/>
          <w:numId w:val="9"/>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Zamawiający uznaje, że podpisem jest: złożony własnoręcznie naniesiony znak, z którego można odczytać co najmniej nazwisko podpisującego, a jeżeli ten znak jest nieczytelny lub nie zawiera pełnego imienia i nazwiska (podpis skrócony) to znak musi być uzupełniony napisem (np. w formie pieczęci), z którego można odczytać co najmniej imię i nazwisko podpisującego.</w:t>
      </w:r>
    </w:p>
    <w:p w14:paraId="6389A87A" w14:textId="77777777" w:rsidR="00E82153" w:rsidRPr="00B649A5" w:rsidRDefault="00E82153" w:rsidP="00B649A5">
      <w:pPr>
        <w:pStyle w:val="Akapitzlist"/>
        <w:numPr>
          <w:ilvl w:val="0"/>
          <w:numId w:val="9"/>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Dokumenty sporządzone w języku obcym są składane wraz z tłumaczeniem na język polski, poświadczone przez Wykonawcę lub tłumacza przysięgłego.</w:t>
      </w:r>
    </w:p>
    <w:p w14:paraId="33113E77" w14:textId="0508600C" w:rsidR="00E82153" w:rsidRPr="00B649A5" w:rsidRDefault="00E82153" w:rsidP="00B649A5">
      <w:pPr>
        <w:pStyle w:val="Akapitzlist"/>
        <w:numPr>
          <w:ilvl w:val="0"/>
          <w:numId w:val="9"/>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 xml:space="preserve">Wykonawca, w przypadku woli zachowania poufności oferty, może zamieścić ofertę w kopercie. W takim przypadku koperta powinna być zaadresowana na adres Zamawiającego: Puławski Park Naukowo-Technologiczny Sp. z o.o., ul. I. Mościckiego 1, 24-110 Puławy. Ponadto na kopercie należy umieścić w widocznym miejscu i czytelnym drukiem: </w:t>
      </w:r>
      <w:r w:rsidR="003E7171" w:rsidRPr="00B649A5">
        <w:rPr>
          <w:rFonts w:asciiTheme="minorHAnsi" w:hAnsiTheme="minorHAnsi" w:cstheme="minorHAnsi"/>
          <w:b/>
          <w:bCs/>
          <w:lang w:val="pl"/>
        </w:rPr>
        <w:t>ZP/</w:t>
      </w:r>
      <w:r w:rsidR="006C3C59">
        <w:rPr>
          <w:rFonts w:asciiTheme="minorHAnsi" w:hAnsiTheme="minorHAnsi" w:cstheme="minorHAnsi"/>
          <w:b/>
          <w:bCs/>
          <w:lang w:val="pl"/>
        </w:rPr>
        <w:t>7</w:t>
      </w:r>
      <w:r w:rsidR="003E7171" w:rsidRPr="00B649A5">
        <w:rPr>
          <w:rFonts w:asciiTheme="minorHAnsi" w:hAnsiTheme="minorHAnsi" w:cstheme="minorHAnsi"/>
          <w:b/>
          <w:bCs/>
          <w:lang w:val="pl"/>
        </w:rPr>
        <w:t>/202</w:t>
      </w:r>
      <w:r w:rsidR="000A6F5E">
        <w:rPr>
          <w:rFonts w:asciiTheme="minorHAnsi" w:hAnsiTheme="minorHAnsi" w:cstheme="minorHAnsi"/>
          <w:b/>
          <w:bCs/>
          <w:lang w:val="pl"/>
        </w:rPr>
        <w:t>3</w:t>
      </w:r>
      <w:r w:rsidRPr="00B649A5">
        <w:rPr>
          <w:rFonts w:asciiTheme="minorHAnsi" w:hAnsiTheme="minorHAnsi" w:cstheme="minorHAnsi"/>
          <w:b/>
          <w:lang w:val="pl"/>
        </w:rPr>
        <w:t>.</w:t>
      </w:r>
    </w:p>
    <w:p w14:paraId="37963585" w14:textId="77777777" w:rsidR="00E82153" w:rsidRPr="00B649A5" w:rsidRDefault="00E82153" w:rsidP="00B649A5">
      <w:pPr>
        <w:pStyle w:val="Akapitzlist"/>
        <w:numPr>
          <w:ilvl w:val="0"/>
          <w:numId w:val="9"/>
        </w:numPr>
        <w:spacing w:after="0" w:line="240" w:lineRule="auto"/>
        <w:jc w:val="both"/>
        <w:rPr>
          <w:rFonts w:asciiTheme="minorHAnsi" w:hAnsiTheme="minorHAnsi" w:cstheme="minorHAnsi"/>
        </w:rPr>
      </w:pPr>
      <w:r w:rsidRPr="00B649A5">
        <w:rPr>
          <w:rFonts w:asciiTheme="minorHAnsi" w:hAnsiTheme="minorHAnsi" w:cstheme="minorHAnsi"/>
          <w:lang w:val="pl"/>
        </w:rPr>
        <w:t>Wykonawca może wprowadzić zmiany lub wycofać ofertę złożoną przed upływem terminu składania ofert. Wprowadzone zmiany muszą być złożone wg takich samych zasad jak złożona oferta tj. w odpowiednio oznakowanych kopertach z dopiskiem „</w:t>
      </w:r>
      <w:r w:rsidRPr="00B649A5">
        <w:rPr>
          <w:rFonts w:asciiTheme="minorHAnsi" w:hAnsiTheme="minorHAnsi" w:cstheme="minorHAnsi"/>
          <w:b/>
          <w:lang w:val="pl"/>
        </w:rPr>
        <w:t>ZAMIANA</w:t>
      </w:r>
      <w:r w:rsidRPr="00B649A5">
        <w:rPr>
          <w:rFonts w:asciiTheme="minorHAnsi" w:hAnsiTheme="minorHAnsi" w:cstheme="minorHAnsi"/>
          <w:lang w:val="pl"/>
        </w:rPr>
        <w:t>”.</w:t>
      </w:r>
    </w:p>
    <w:p w14:paraId="18900470" w14:textId="77777777" w:rsidR="00E82153" w:rsidRPr="00B649A5" w:rsidRDefault="00E82153" w:rsidP="00B649A5">
      <w:pPr>
        <w:pStyle w:val="Akapitzlist"/>
        <w:numPr>
          <w:ilvl w:val="0"/>
          <w:numId w:val="9"/>
        </w:numPr>
        <w:spacing w:after="0" w:line="240" w:lineRule="auto"/>
        <w:jc w:val="both"/>
        <w:rPr>
          <w:rFonts w:asciiTheme="minorHAnsi" w:hAnsiTheme="minorHAnsi" w:cstheme="minorHAnsi"/>
        </w:rPr>
      </w:pPr>
      <w:r w:rsidRPr="00B649A5">
        <w:rPr>
          <w:rFonts w:asciiTheme="minorHAnsi" w:hAnsiTheme="minorHAnsi" w:cstheme="minorHAnsi"/>
          <w:lang w:val="pl"/>
        </w:rPr>
        <w:lastRenderedPageBreak/>
        <w:t>Wykonawca wycofując ofertę zobowiązany jest przedłożyć stosowne oświadczenie podpisane przez osobę upoważnioną do reprezentacji.</w:t>
      </w:r>
    </w:p>
    <w:p w14:paraId="6806FD59" w14:textId="77777777" w:rsidR="001F1EBF" w:rsidRPr="00B649A5" w:rsidRDefault="00E82153" w:rsidP="00B649A5">
      <w:pPr>
        <w:pStyle w:val="Akapitzlist"/>
        <w:numPr>
          <w:ilvl w:val="0"/>
          <w:numId w:val="9"/>
        </w:numPr>
        <w:spacing w:after="0" w:line="240" w:lineRule="auto"/>
        <w:jc w:val="both"/>
        <w:rPr>
          <w:rFonts w:asciiTheme="minorHAnsi" w:hAnsiTheme="minorHAnsi" w:cstheme="minorHAnsi"/>
          <w:u w:val="single"/>
        </w:rPr>
      </w:pPr>
      <w:r w:rsidRPr="00B649A5">
        <w:rPr>
          <w:rFonts w:asciiTheme="minorHAnsi" w:hAnsiTheme="minorHAnsi" w:cstheme="minorHAnsi"/>
          <w:u w:val="single"/>
          <w:lang w:val="pl"/>
        </w:rPr>
        <w:t>Zamawiający dopuszcza składanie ofert w wersji elektronicznej w formie skanu lub poprzez wypełnienie komputerowo załączników do zapytania, przy czym w miejscu na pieczęć Wykonawcy należy wpisać: nazwę i adres Wykonawcy, natomiast w miejscu na podpis wpisać imię i nazwisko osoby/ osób uprawnionych do złożenia oferty.</w:t>
      </w:r>
    </w:p>
    <w:p w14:paraId="6F32362A" w14:textId="77777777" w:rsidR="001F1EBF" w:rsidRPr="00B649A5" w:rsidRDefault="001F1EBF" w:rsidP="00B649A5">
      <w:pPr>
        <w:pStyle w:val="Akapitzlist"/>
        <w:numPr>
          <w:ilvl w:val="0"/>
          <w:numId w:val="9"/>
        </w:numPr>
        <w:spacing w:after="0" w:line="240" w:lineRule="auto"/>
        <w:jc w:val="both"/>
        <w:rPr>
          <w:rFonts w:asciiTheme="minorHAnsi" w:hAnsiTheme="minorHAnsi" w:cstheme="minorHAnsi"/>
        </w:rPr>
      </w:pPr>
      <w:r w:rsidRPr="00B649A5">
        <w:rPr>
          <w:rFonts w:asciiTheme="minorHAnsi" w:hAnsiTheme="minorHAnsi" w:cstheme="minorHAnsi"/>
        </w:rPr>
        <w:t>Jeśli oferta będzie</w:t>
      </w:r>
      <w:r w:rsidR="00F718AB" w:rsidRPr="00B649A5">
        <w:rPr>
          <w:rFonts w:asciiTheme="minorHAnsi" w:hAnsiTheme="minorHAnsi" w:cstheme="minorHAnsi"/>
        </w:rPr>
        <w:t xml:space="preserve"> złożona</w:t>
      </w:r>
      <w:r w:rsidRPr="00B649A5">
        <w:rPr>
          <w:rFonts w:asciiTheme="minorHAnsi" w:hAnsiTheme="minorHAnsi" w:cstheme="minorHAnsi"/>
        </w:rPr>
        <w:t xml:space="preserve"> </w:t>
      </w:r>
      <w:r w:rsidR="00F718AB" w:rsidRPr="00B649A5">
        <w:rPr>
          <w:rFonts w:asciiTheme="minorHAnsi" w:hAnsiTheme="minorHAnsi" w:cstheme="minorHAnsi"/>
        </w:rPr>
        <w:t xml:space="preserve">w wersji elektronicznej, zawarte w koncepcji </w:t>
      </w:r>
      <w:r w:rsidR="00FC0B61" w:rsidRPr="00B649A5">
        <w:rPr>
          <w:rFonts w:asciiTheme="minorHAnsi" w:hAnsiTheme="minorHAnsi" w:cstheme="minorHAnsi"/>
        </w:rPr>
        <w:t>grafiki dynamicznej</w:t>
      </w:r>
      <w:r w:rsidR="00F718AB" w:rsidRPr="00B649A5">
        <w:rPr>
          <w:rFonts w:asciiTheme="minorHAnsi" w:hAnsiTheme="minorHAnsi" w:cstheme="minorHAnsi"/>
        </w:rPr>
        <w:t xml:space="preserve"> </w:t>
      </w:r>
      <w:r w:rsidRPr="00B649A5">
        <w:rPr>
          <w:rFonts w:asciiTheme="minorHAnsi" w:hAnsiTheme="minorHAnsi" w:cstheme="minorHAnsi"/>
        </w:rPr>
        <w:t>szkice, elementy grafiki muszą być dołączone do oferty w sposób umożliwiający Zamawiającemu odtworzenie go</w:t>
      </w:r>
      <w:r w:rsidR="00F718AB" w:rsidRPr="00B649A5">
        <w:rPr>
          <w:rFonts w:asciiTheme="minorHAnsi" w:hAnsiTheme="minorHAnsi" w:cstheme="minorHAnsi"/>
        </w:rPr>
        <w:t xml:space="preserve"> przy pomocy bezpłatnych aplikacji oraz</w:t>
      </w:r>
      <w:r w:rsidRPr="00B649A5">
        <w:rPr>
          <w:rFonts w:asciiTheme="minorHAnsi" w:hAnsiTheme="minorHAnsi" w:cstheme="minorHAnsi"/>
        </w:rPr>
        <w:t xml:space="preserve"> bez konieczności pobierania w spo</w:t>
      </w:r>
      <w:r w:rsidR="00F718AB" w:rsidRPr="00B649A5">
        <w:rPr>
          <w:rFonts w:asciiTheme="minorHAnsi" w:hAnsiTheme="minorHAnsi" w:cstheme="minorHAnsi"/>
        </w:rPr>
        <w:t>sób transferowy</w:t>
      </w:r>
      <w:r w:rsidR="00F361C8" w:rsidRPr="00B649A5">
        <w:rPr>
          <w:rFonts w:asciiTheme="minorHAnsi" w:hAnsiTheme="minorHAnsi" w:cstheme="minorHAnsi"/>
        </w:rPr>
        <w:t>.</w:t>
      </w:r>
    </w:p>
    <w:p w14:paraId="7454EC9B" w14:textId="387A089B" w:rsidR="00E82153" w:rsidRPr="00905FF8" w:rsidRDefault="00E82153" w:rsidP="00B649A5">
      <w:pPr>
        <w:pStyle w:val="Akapitzlist"/>
        <w:numPr>
          <w:ilvl w:val="0"/>
          <w:numId w:val="9"/>
        </w:numPr>
        <w:spacing w:after="0" w:line="240" w:lineRule="auto"/>
        <w:jc w:val="both"/>
        <w:rPr>
          <w:rFonts w:asciiTheme="minorHAnsi" w:hAnsiTheme="minorHAnsi" w:cstheme="minorHAnsi"/>
        </w:rPr>
      </w:pPr>
      <w:r w:rsidRPr="00B649A5">
        <w:rPr>
          <w:rFonts w:asciiTheme="minorHAnsi" w:hAnsiTheme="minorHAnsi" w:cstheme="minorHAnsi"/>
          <w:lang w:val="pl"/>
        </w:rPr>
        <w:t>Wykonawcy będą związani swoimi ofertami 30 dni od końca terminu składania ofert.</w:t>
      </w:r>
    </w:p>
    <w:p w14:paraId="3CA8EB70" w14:textId="77777777" w:rsidR="00905FF8" w:rsidRPr="00B649A5" w:rsidRDefault="00905FF8" w:rsidP="00905FF8">
      <w:pPr>
        <w:pStyle w:val="Akapitzlist"/>
        <w:spacing w:after="0" w:line="240" w:lineRule="auto"/>
        <w:ind w:left="454"/>
        <w:jc w:val="both"/>
        <w:rPr>
          <w:rFonts w:asciiTheme="minorHAnsi" w:hAnsiTheme="minorHAnsi" w:cstheme="minorHAnsi"/>
        </w:rPr>
      </w:pPr>
    </w:p>
    <w:p w14:paraId="5F4A6D41"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lang w:val="pl"/>
        </w:rPr>
      </w:pPr>
      <w:r w:rsidRPr="00B649A5">
        <w:rPr>
          <w:rFonts w:asciiTheme="minorHAnsi" w:hAnsiTheme="minorHAnsi" w:cstheme="minorHAnsi"/>
          <w:b/>
          <w:bCs/>
          <w:lang w:val="pl"/>
        </w:rPr>
        <w:t>VIII. OPIS SPOSOBU OBLICZENIA CENY OFERTY</w:t>
      </w:r>
    </w:p>
    <w:p w14:paraId="454E5192"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p>
    <w:p w14:paraId="689C2AA6" w14:textId="77777777" w:rsidR="00E82153" w:rsidRPr="00B649A5" w:rsidRDefault="00E82153" w:rsidP="00B649A5">
      <w:pPr>
        <w:numPr>
          <w:ilvl w:val="0"/>
          <w:numId w:val="11"/>
        </w:numPr>
        <w:autoSpaceDE w:val="0"/>
        <w:autoSpaceDN w:val="0"/>
        <w:adjustRightInd w:val="0"/>
        <w:spacing w:after="0" w:line="240" w:lineRule="auto"/>
        <w:contextualSpacing/>
        <w:jc w:val="both"/>
        <w:rPr>
          <w:rFonts w:asciiTheme="minorHAnsi" w:hAnsiTheme="minorHAnsi" w:cstheme="minorHAnsi"/>
        </w:rPr>
      </w:pPr>
      <w:r w:rsidRPr="00B649A5">
        <w:rPr>
          <w:rFonts w:asciiTheme="minorHAnsi" w:hAnsiTheme="minorHAnsi" w:cstheme="minorHAnsi"/>
          <w:lang w:val="pl"/>
        </w:rPr>
        <w:t>Cena powinna być podana w złotych polskich i obejmować cenę w rozumieniu art. 3 ustawy z 9 marca 2014 r. o informowaniu o cenach towarów i usług. (Dz. U. z 2019 r. poz. 178). Cena oferty powinna być podana w PLN cyfrowo i słownie z zaokrągleniem do dwóch miejsc po przecinku.</w:t>
      </w:r>
    </w:p>
    <w:p w14:paraId="4A1D0FA0" w14:textId="77777777" w:rsidR="00E82153" w:rsidRPr="00B649A5" w:rsidRDefault="00E82153" w:rsidP="00B649A5">
      <w:pPr>
        <w:numPr>
          <w:ilvl w:val="0"/>
          <w:numId w:val="11"/>
        </w:numPr>
        <w:autoSpaceDE w:val="0"/>
        <w:autoSpaceDN w:val="0"/>
        <w:adjustRightInd w:val="0"/>
        <w:spacing w:after="0" w:line="240" w:lineRule="auto"/>
        <w:contextualSpacing/>
        <w:jc w:val="both"/>
        <w:rPr>
          <w:rFonts w:asciiTheme="minorHAnsi" w:hAnsiTheme="minorHAnsi" w:cstheme="minorHAnsi"/>
        </w:rPr>
      </w:pPr>
      <w:r w:rsidRPr="00B649A5">
        <w:rPr>
          <w:rFonts w:asciiTheme="minorHAnsi" w:hAnsiTheme="minorHAnsi" w:cstheme="minorHAnsi"/>
          <w:lang w:val="pl"/>
        </w:rPr>
        <w:t>Cena podana w ofercie powinna obejmować wszystkie koszty i składniki związane z wykonaniem zamówienia oraz z warunkami stawianymi przez Zamawiającego.</w:t>
      </w:r>
    </w:p>
    <w:p w14:paraId="57ED477D" w14:textId="77777777" w:rsidR="00E82153" w:rsidRPr="00B649A5" w:rsidRDefault="00E82153" w:rsidP="00B649A5">
      <w:pPr>
        <w:numPr>
          <w:ilvl w:val="0"/>
          <w:numId w:val="11"/>
        </w:numPr>
        <w:autoSpaceDE w:val="0"/>
        <w:autoSpaceDN w:val="0"/>
        <w:adjustRightInd w:val="0"/>
        <w:spacing w:after="0" w:line="240" w:lineRule="auto"/>
        <w:contextualSpacing/>
        <w:jc w:val="both"/>
        <w:rPr>
          <w:rFonts w:asciiTheme="minorHAnsi" w:hAnsiTheme="minorHAnsi" w:cstheme="minorHAnsi"/>
        </w:rPr>
      </w:pPr>
      <w:r w:rsidRPr="00B649A5">
        <w:rPr>
          <w:rFonts w:asciiTheme="minorHAnsi" w:hAnsiTheme="minorHAnsi" w:cstheme="minorHAnsi"/>
          <w:lang w:val="pl"/>
        </w:rPr>
        <w:t>Cenę należy podać zgodnie z wzorem zawartym w formularzu ofertowym, stanowiącym załącznik nr 1 do niniejszej zapytania.</w:t>
      </w:r>
    </w:p>
    <w:p w14:paraId="44DC627F" w14:textId="77777777" w:rsidR="00E82153" w:rsidRPr="00B649A5" w:rsidRDefault="00E82153" w:rsidP="00B649A5">
      <w:pPr>
        <w:pStyle w:val="Akapitzlist"/>
        <w:numPr>
          <w:ilvl w:val="0"/>
          <w:numId w:val="11"/>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Wszelkie rozliczenia między Zamawiającym a Wykonawcą prowadzone będą w złotych polskich.</w:t>
      </w:r>
    </w:p>
    <w:p w14:paraId="55BB850B" w14:textId="77777777" w:rsidR="00E82153" w:rsidRPr="00B649A5" w:rsidRDefault="00E82153" w:rsidP="00B649A5">
      <w:pPr>
        <w:pStyle w:val="Akapitzlist"/>
        <w:numPr>
          <w:ilvl w:val="0"/>
          <w:numId w:val="11"/>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5EBC7D9"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rPr>
      </w:pPr>
    </w:p>
    <w:p w14:paraId="71D1E004"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b/>
          <w:bCs/>
          <w:lang w:val="pl"/>
        </w:rPr>
        <w:t>IX. INFORMACJE O SPOSOBIE POROZUMIEWANIA SIĘ WYKONAWCY Z ZAMAWIAJĄCYM</w:t>
      </w:r>
    </w:p>
    <w:p w14:paraId="1B8BE773"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p>
    <w:p w14:paraId="613AF321" w14:textId="77777777" w:rsidR="00E82153" w:rsidRPr="00B649A5" w:rsidRDefault="00E82153" w:rsidP="00B649A5">
      <w:pPr>
        <w:pStyle w:val="Akapitzlist"/>
        <w:numPr>
          <w:ilvl w:val="0"/>
          <w:numId w:val="3"/>
        </w:numPr>
        <w:autoSpaceDE w:val="0"/>
        <w:autoSpaceDN w:val="0"/>
        <w:adjustRightInd w:val="0"/>
        <w:spacing w:after="0" w:line="240" w:lineRule="auto"/>
        <w:jc w:val="both"/>
        <w:rPr>
          <w:rFonts w:asciiTheme="minorHAnsi" w:hAnsiTheme="minorHAnsi" w:cstheme="minorHAnsi"/>
          <w:bCs/>
        </w:rPr>
      </w:pPr>
      <w:r w:rsidRPr="00B649A5">
        <w:rPr>
          <w:rFonts w:asciiTheme="minorHAnsi" w:hAnsiTheme="minorHAnsi" w:cstheme="minorHAnsi"/>
          <w:bCs/>
          <w:lang w:val="pl"/>
        </w:rPr>
        <w:t xml:space="preserve">W niniejszym zapytaniu ofertowym wszelkie pytania, oświadczenia, wnioski, zawiadomienia oraz informacje dotyczące zapytania ofertowego przekazywane są w formie: </w:t>
      </w:r>
    </w:p>
    <w:p w14:paraId="2D8E165A" w14:textId="77777777" w:rsidR="00E82153" w:rsidRPr="00B649A5" w:rsidRDefault="00E82153" w:rsidP="00B649A5">
      <w:pPr>
        <w:pStyle w:val="Akapitzlist"/>
        <w:numPr>
          <w:ilvl w:val="0"/>
          <w:numId w:val="10"/>
        </w:numPr>
        <w:autoSpaceDE w:val="0"/>
        <w:autoSpaceDN w:val="0"/>
        <w:adjustRightInd w:val="0"/>
        <w:spacing w:after="0" w:line="240" w:lineRule="auto"/>
        <w:jc w:val="both"/>
        <w:rPr>
          <w:rFonts w:asciiTheme="minorHAnsi" w:hAnsiTheme="minorHAnsi" w:cstheme="minorHAnsi"/>
          <w:bCs/>
        </w:rPr>
      </w:pPr>
      <w:r w:rsidRPr="00B649A5">
        <w:rPr>
          <w:rFonts w:asciiTheme="minorHAnsi" w:hAnsiTheme="minorHAnsi" w:cstheme="minorHAnsi"/>
          <w:bCs/>
          <w:lang w:val="pl"/>
        </w:rPr>
        <w:t>papierowej, na adres Zamawiającego:</w:t>
      </w:r>
    </w:p>
    <w:p w14:paraId="3EFC3A9C" w14:textId="77777777" w:rsidR="00E82153" w:rsidRPr="00B649A5" w:rsidRDefault="00E82153" w:rsidP="00B649A5">
      <w:pPr>
        <w:pStyle w:val="Akapitzlist"/>
        <w:spacing w:after="0" w:line="240" w:lineRule="auto"/>
        <w:ind w:left="757"/>
        <w:jc w:val="both"/>
        <w:rPr>
          <w:rFonts w:asciiTheme="minorHAnsi" w:hAnsiTheme="minorHAnsi" w:cstheme="minorHAnsi"/>
        </w:rPr>
      </w:pPr>
      <w:r w:rsidRPr="00B649A5">
        <w:rPr>
          <w:rFonts w:asciiTheme="minorHAnsi" w:hAnsiTheme="minorHAnsi" w:cstheme="minorHAnsi"/>
          <w:lang w:val="pl"/>
        </w:rPr>
        <w:t>Puławski Park Naukowo-Technologiczny Sp. z o.o.</w:t>
      </w:r>
    </w:p>
    <w:p w14:paraId="6D614A30" w14:textId="77777777" w:rsidR="00E82153" w:rsidRPr="00B649A5" w:rsidRDefault="00E82153" w:rsidP="00B649A5">
      <w:pPr>
        <w:pStyle w:val="Akapitzlist"/>
        <w:spacing w:after="0" w:line="240" w:lineRule="auto"/>
        <w:ind w:left="757"/>
        <w:jc w:val="both"/>
        <w:rPr>
          <w:rFonts w:asciiTheme="minorHAnsi" w:hAnsiTheme="minorHAnsi" w:cstheme="minorHAnsi"/>
          <w:bCs/>
        </w:rPr>
      </w:pPr>
      <w:r w:rsidRPr="00B649A5">
        <w:rPr>
          <w:rFonts w:asciiTheme="minorHAnsi" w:hAnsiTheme="minorHAnsi" w:cstheme="minorHAnsi"/>
          <w:lang w:val="pl"/>
        </w:rPr>
        <w:t>ul. Ignacego Mościckiego 1, 24-110 Puławy,</w:t>
      </w:r>
    </w:p>
    <w:p w14:paraId="4867F345" w14:textId="77777777" w:rsidR="00E82153" w:rsidRPr="00B649A5" w:rsidRDefault="00E82153" w:rsidP="00B649A5">
      <w:pPr>
        <w:pStyle w:val="Akapitzlist"/>
        <w:numPr>
          <w:ilvl w:val="0"/>
          <w:numId w:val="10"/>
        </w:numPr>
        <w:autoSpaceDE w:val="0"/>
        <w:autoSpaceDN w:val="0"/>
        <w:adjustRightInd w:val="0"/>
        <w:spacing w:after="0" w:line="240" w:lineRule="auto"/>
        <w:jc w:val="both"/>
        <w:rPr>
          <w:rFonts w:asciiTheme="minorHAnsi" w:hAnsiTheme="minorHAnsi" w:cstheme="minorHAnsi"/>
          <w:bCs/>
        </w:rPr>
      </w:pPr>
      <w:r w:rsidRPr="00B649A5">
        <w:rPr>
          <w:rFonts w:asciiTheme="minorHAnsi" w:hAnsiTheme="minorHAnsi" w:cstheme="minorHAnsi"/>
          <w:bCs/>
          <w:lang w:val="pl"/>
        </w:rPr>
        <w:t xml:space="preserve">drogą elektroniczną na adres: </w:t>
      </w:r>
      <w:hyperlink r:id="rId10" w:history="1">
        <w:r w:rsidRPr="00B649A5">
          <w:rPr>
            <w:rStyle w:val="Hipercze"/>
            <w:rFonts w:asciiTheme="minorHAnsi" w:hAnsiTheme="minorHAnsi" w:cstheme="minorHAnsi"/>
            <w:bCs/>
            <w:lang w:val="pl"/>
          </w:rPr>
          <w:t>zamowienia@ppnt.pulawy.pl</w:t>
        </w:r>
      </w:hyperlink>
      <w:r w:rsidRPr="00B649A5">
        <w:rPr>
          <w:rFonts w:asciiTheme="minorHAnsi" w:hAnsiTheme="minorHAnsi" w:cstheme="minorHAnsi"/>
          <w:bCs/>
          <w:lang w:val="pl"/>
        </w:rPr>
        <w:t>.</w:t>
      </w:r>
    </w:p>
    <w:p w14:paraId="56EC8431" w14:textId="77777777" w:rsidR="00E82153" w:rsidRPr="00B649A5" w:rsidRDefault="00E82153" w:rsidP="00B649A5">
      <w:pPr>
        <w:pStyle w:val="Akapitzlist"/>
        <w:numPr>
          <w:ilvl w:val="0"/>
          <w:numId w:val="3"/>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Osobą uprawnioną do kontaktu z Wykonawcami jest:</w:t>
      </w:r>
    </w:p>
    <w:p w14:paraId="5525E818" w14:textId="4F2C5FF5" w:rsidR="003E7171" w:rsidRPr="00B649A5" w:rsidRDefault="00E82153" w:rsidP="00B649A5">
      <w:pPr>
        <w:pStyle w:val="Akapitzlist"/>
        <w:numPr>
          <w:ilvl w:val="2"/>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w sprawach związanych z przedmiotem zamówienia:</w:t>
      </w:r>
      <w:r w:rsidR="003E7171" w:rsidRPr="00B649A5">
        <w:rPr>
          <w:rFonts w:asciiTheme="minorHAnsi" w:hAnsiTheme="minorHAnsi" w:cstheme="minorHAnsi"/>
          <w:lang w:val="pl"/>
        </w:rPr>
        <w:t xml:space="preserve"> </w:t>
      </w:r>
      <w:r w:rsidR="000A6F5E">
        <w:rPr>
          <w:rFonts w:asciiTheme="minorHAnsi" w:hAnsiTheme="minorHAnsi" w:cstheme="minorHAnsi"/>
          <w:lang w:val="pl"/>
        </w:rPr>
        <w:t>Dorota Babska</w:t>
      </w:r>
      <w:r w:rsidR="003E7171" w:rsidRPr="00B649A5">
        <w:rPr>
          <w:rFonts w:asciiTheme="minorHAnsi" w:hAnsiTheme="minorHAnsi" w:cstheme="minorHAnsi"/>
          <w:lang w:val="pl"/>
        </w:rPr>
        <w:t>, tel</w:t>
      </w:r>
      <w:r w:rsidR="003E7171" w:rsidRPr="002E34D9">
        <w:rPr>
          <w:rFonts w:asciiTheme="minorHAnsi" w:hAnsiTheme="minorHAnsi" w:cstheme="minorHAnsi"/>
          <w:lang w:val="pl"/>
        </w:rPr>
        <w:t>. 50</w:t>
      </w:r>
      <w:r w:rsidR="002E34D9" w:rsidRPr="002E34D9">
        <w:rPr>
          <w:rFonts w:asciiTheme="minorHAnsi" w:hAnsiTheme="minorHAnsi" w:cstheme="minorHAnsi"/>
          <w:lang w:val="pl"/>
        </w:rPr>
        <w:t>0 169 810</w:t>
      </w:r>
      <w:r w:rsidR="003E7171" w:rsidRPr="002E34D9">
        <w:rPr>
          <w:rFonts w:asciiTheme="minorHAnsi" w:hAnsiTheme="minorHAnsi" w:cstheme="minorHAnsi"/>
          <w:lang w:val="pl"/>
        </w:rPr>
        <w:t xml:space="preserve">, </w:t>
      </w:r>
      <w:r w:rsidR="006C3C59" w:rsidRPr="000A6F5E">
        <w:rPr>
          <w:rFonts w:asciiTheme="minorHAnsi" w:hAnsiTheme="minorHAnsi" w:cstheme="minorHAnsi"/>
          <w:color w:val="FF0000"/>
          <w:lang w:val="pl"/>
        </w:rPr>
        <w:br/>
      </w:r>
      <w:r w:rsidR="003E7171" w:rsidRPr="00B649A5">
        <w:rPr>
          <w:rFonts w:asciiTheme="minorHAnsi" w:hAnsiTheme="minorHAnsi" w:cstheme="minorHAnsi"/>
          <w:lang w:val="pl"/>
        </w:rPr>
        <w:t xml:space="preserve"> e-mail: </w:t>
      </w:r>
      <w:hyperlink r:id="rId11" w:history="1">
        <w:r w:rsidR="000A6F5E" w:rsidRPr="005D3D3B">
          <w:rPr>
            <w:rStyle w:val="Hipercze"/>
            <w:rFonts w:asciiTheme="minorHAnsi" w:hAnsiTheme="minorHAnsi" w:cstheme="minorHAnsi"/>
            <w:lang w:val="pl"/>
          </w:rPr>
          <w:t>dorota.babska@ppnt.pulawy.pl</w:t>
        </w:r>
      </w:hyperlink>
      <w:r w:rsidR="003E7171" w:rsidRPr="00B649A5">
        <w:rPr>
          <w:rFonts w:asciiTheme="minorHAnsi" w:hAnsiTheme="minorHAnsi" w:cstheme="minorHAnsi"/>
          <w:lang w:val="pl"/>
        </w:rPr>
        <w:t>;</w:t>
      </w:r>
    </w:p>
    <w:p w14:paraId="2A45D0AA" w14:textId="71A5EA12" w:rsidR="003E7171" w:rsidRPr="00B649A5" w:rsidRDefault="003E7171" w:rsidP="00B649A5">
      <w:pPr>
        <w:pStyle w:val="Akapitzlist"/>
        <w:numPr>
          <w:ilvl w:val="2"/>
          <w:numId w:val="8"/>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 xml:space="preserve"> sprawach formalnych związanych  zapytaniem ofertowym - Monika Szarowolec-Chołuj, tel. 606 532 688, e-mail: monika.choluj@ppnt.pulawy.pl.</w:t>
      </w:r>
    </w:p>
    <w:p w14:paraId="5362CB78" w14:textId="77777777" w:rsidR="003E7171" w:rsidRPr="003E7171" w:rsidRDefault="003E7171" w:rsidP="00B649A5">
      <w:pPr>
        <w:autoSpaceDE w:val="0"/>
        <w:autoSpaceDN w:val="0"/>
        <w:adjustRightInd w:val="0"/>
        <w:spacing w:after="0" w:line="240" w:lineRule="auto"/>
        <w:jc w:val="both"/>
        <w:rPr>
          <w:rFonts w:asciiTheme="minorHAnsi" w:hAnsiTheme="minorHAnsi" w:cstheme="minorHAnsi"/>
        </w:rPr>
      </w:pPr>
    </w:p>
    <w:p w14:paraId="47883371"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lang w:val="pl"/>
        </w:rPr>
      </w:pPr>
      <w:r w:rsidRPr="00B649A5">
        <w:rPr>
          <w:rFonts w:asciiTheme="minorHAnsi" w:hAnsiTheme="minorHAnsi" w:cstheme="minorHAnsi"/>
          <w:b/>
          <w:bCs/>
          <w:lang w:val="pl"/>
        </w:rPr>
        <w:t>X. MIEJSCE ORAZ TERMIN SKŁADANIA OFERT</w:t>
      </w:r>
    </w:p>
    <w:p w14:paraId="4F2A573B" w14:textId="77777777" w:rsidR="00E82153" w:rsidRPr="00B649A5" w:rsidRDefault="00E82153" w:rsidP="00B649A5">
      <w:pPr>
        <w:pStyle w:val="Akapitzlist"/>
        <w:autoSpaceDE w:val="0"/>
        <w:autoSpaceDN w:val="0"/>
        <w:adjustRightInd w:val="0"/>
        <w:spacing w:after="0" w:line="240" w:lineRule="auto"/>
        <w:ind w:left="0"/>
        <w:jc w:val="both"/>
        <w:rPr>
          <w:rFonts w:asciiTheme="minorHAnsi" w:hAnsiTheme="minorHAnsi" w:cstheme="minorHAnsi"/>
          <w:b/>
          <w:bCs/>
        </w:rPr>
      </w:pPr>
    </w:p>
    <w:p w14:paraId="266162D4" w14:textId="412221C8" w:rsidR="00E82153" w:rsidRPr="00B649A5" w:rsidRDefault="00E82153" w:rsidP="00B649A5">
      <w:pPr>
        <w:pStyle w:val="Akapitzlist"/>
        <w:numPr>
          <w:ilvl w:val="2"/>
          <w:numId w:val="4"/>
        </w:numPr>
        <w:spacing w:after="0" w:line="240" w:lineRule="auto"/>
        <w:jc w:val="both"/>
        <w:rPr>
          <w:rFonts w:asciiTheme="minorHAnsi" w:hAnsiTheme="minorHAnsi" w:cstheme="minorHAnsi"/>
        </w:rPr>
      </w:pPr>
      <w:r w:rsidRPr="00B649A5">
        <w:rPr>
          <w:rFonts w:asciiTheme="minorHAnsi" w:hAnsiTheme="minorHAnsi" w:cstheme="minorHAnsi"/>
          <w:bCs/>
          <w:lang w:val="pl"/>
        </w:rPr>
        <w:lastRenderedPageBreak/>
        <w:t>Termin składania ofert upływa dnia:</w:t>
      </w:r>
      <w:r w:rsidRPr="00B649A5">
        <w:rPr>
          <w:rFonts w:asciiTheme="minorHAnsi" w:hAnsiTheme="minorHAnsi" w:cstheme="minorHAnsi"/>
          <w:lang w:val="pl"/>
        </w:rPr>
        <w:t xml:space="preserve"> </w:t>
      </w:r>
      <w:r w:rsidR="007A597F" w:rsidRPr="007A597F">
        <w:rPr>
          <w:rFonts w:asciiTheme="minorHAnsi" w:hAnsiTheme="minorHAnsi" w:cstheme="minorHAnsi"/>
          <w:b/>
          <w:u w:val="single"/>
          <w:lang w:val="pl"/>
        </w:rPr>
        <w:t>14</w:t>
      </w:r>
      <w:r w:rsidR="00FC0B61" w:rsidRPr="007A597F">
        <w:rPr>
          <w:rFonts w:asciiTheme="minorHAnsi" w:hAnsiTheme="minorHAnsi" w:cstheme="minorHAnsi"/>
          <w:b/>
          <w:u w:val="single"/>
          <w:lang w:val="pl"/>
        </w:rPr>
        <w:t>.</w:t>
      </w:r>
      <w:r w:rsidR="00FC0B61" w:rsidRPr="00B649A5">
        <w:rPr>
          <w:rFonts w:asciiTheme="minorHAnsi" w:hAnsiTheme="minorHAnsi" w:cstheme="minorHAnsi"/>
          <w:b/>
          <w:u w:val="single"/>
          <w:lang w:val="pl"/>
        </w:rPr>
        <w:t>0</w:t>
      </w:r>
      <w:r w:rsidR="000A6F5E">
        <w:rPr>
          <w:rFonts w:asciiTheme="minorHAnsi" w:hAnsiTheme="minorHAnsi" w:cstheme="minorHAnsi"/>
          <w:b/>
          <w:u w:val="single"/>
          <w:lang w:val="pl"/>
        </w:rPr>
        <w:t>2</w:t>
      </w:r>
      <w:r w:rsidRPr="00B649A5">
        <w:rPr>
          <w:rFonts w:asciiTheme="minorHAnsi" w:hAnsiTheme="minorHAnsi" w:cstheme="minorHAnsi"/>
          <w:b/>
          <w:u w:val="single"/>
          <w:lang w:val="pl"/>
        </w:rPr>
        <w:t>.202</w:t>
      </w:r>
      <w:r w:rsidR="000A6F5E">
        <w:rPr>
          <w:rFonts w:asciiTheme="minorHAnsi" w:hAnsiTheme="minorHAnsi" w:cstheme="minorHAnsi"/>
          <w:b/>
          <w:u w:val="single"/>
          <w:lang w:val="pl"/>
        </w:rPr>
        <w:t>3</w:t>
      </w:r>
      <w:r w:rsidRPr="00B649A5">
        <w:rPr>
          <w:rFonts w:asciiTheme="minorHAnsi" w:hAnsiTheme="minorHAnsi" w:cstheme="minorHAnsi"/>
          <w:b/>
          <w:bCs/>
          <w:u w:val="single"/>
          <w:lang w:val="pl"/>
        </w:rPr>
        <w:t xml:space="preserve"> r.</w:t>
      </w:r>
      <w:r w:rsidR="003E7171" w:rsidRPr="00B649A5">
        <w:rPr>
          <w:rFonts w:asciiTheme="minorHAnsi" w:hAnsiTheme="minorHAnsi" w:cstheme="minorHAnsi"/>
          <w:b/>
          <w:bCs/>
          <w:u w:val="single"/>
          <w:lang w:val="pl"/>
        </w:rPr>
        <w:t xml:space="preserve"> </w:t>
      </w:r>
      <w:r w:rsidR="00AF1F8A">
        <w:rPr>
          <w:rFonts w:asciiTheme="minorHAnsi" w:hAnsiTheme="minorHAnsi" w:cstheme="minorHAnsi"/>
          <w:b/>
          <w:bCs/>
          <w:u w:val="single"/>
          <w:lang w:val="pl"/>
        </w:rPr>
        <w:t>do g</w:t>
      </w:r>
      <w:r w:rsidR="003E7171" w:rsidRPr="00B649A5">
        <w:rPr>
          <w:rFonts w:asciiTheme="minorHAnsi" w:hAnsiTheme="minorHAnsi" w:cstheme="minorHAnsi"/>
          <w:b/>
          <w:bCs/>
          <w:u w:val="single"/>
          <w:lang w:val="pl"/>
        </w:rPr>
        <w:t>odz. 0</w:t>
      </w:r>
      <w:r w:rsidR="006C3C59">
        <w:rPr>
          <w:rFonts w:asciiTheme="minorHAnsi" w:hAnsiTheme="minorHAnsi" w:cstheme="minorHAnsi"/>
          <w:b/>
          <w:bCs/>
          <w:u w:val="single"/>
          <w:lang w:val="pl"/>
        </w:rPr>
        <w:t>9</w:t>
      </w:r>
      <w:r w:rsidR="003E7171" w:rsidRPr="00B649A5">
        <w:rPr>
          <w:rFonts w:asciiTheme="minorHAnsi" w:hAnsiTheme="minorHAnsi" w:cstheme="minorHAnsi"/>
          <w:b/>
          <w:bCs/>
          <w:u w:val="single"/>
          <w:lang w:val="pl"/>
        </w:rPr>
        <w:t>:00</w:t>
      </w:r>
    </w:p>
    <w:p w14:paraId="4ABF9B75" w14:textId="77777777" w:rsidR="003E7171" w:rsidRPr="003E7171" w:rsidRDefault="003E7171" w:rsidP="00B649A5">
      <w:pPr>
        <w:numPr>
          <w:ilvl w:val="1"/>
          <w:numId w:val="4"/>
        </w:numPr>
        <w:tabs>
          <w:tab w:val="clear" w:pos="-808"/>
          <w:tab w:val="num" w:pos="397"/>
        </w:tabs>
        <w:autoSpaceDE w:val="0"/>
        <w:autoSpaceDN w:val="0"/>
        <w:adjustRightInd w:val="0"/>
        <w:spacing w:after="0" w:line="240" w:lineRule="auto"/>
        <w:ind w:left="397"/>
        <w:contextualSpacing/>
        <w:jc w:val="both"/>
        <w:rPr>
          <w:rFonts w:asciiTheme="minorHAnsi" w:hAnsiTheme="minorHAnsi" w:cstheme="minorHAnsi"/>
          <w:lang w:eastAsia="pl-PL"/>
        </w:rPr>
      </w:pPr>
      <w:r w:rsidRPr="003E7171">
        <w:rPr>
          <w:rFonts w:asciiTheme="minorHAnsi" w:hAnsiTheme="minorHAnsi" w:cstheme="minorHAnsi"/>
          <w:bCs/>
          <w:lang w:val="pl" w:eastAsia="pl-PL"/>
        </w:rPr>
        <w:t>Ofertę można złożyć w następujący sposób:</w:t>
      </w:r>
    </w:p>
    <w:p w14:paraId="33BBAEB9" w14:textId="77777777" w:rsidR="003E7171" w:rsidRPr="003E7171" w:rsidRDefault="003E7171" w:rsidP="00B649A5">
      <w:pPr>
        <w:numPr>
          <w:ilvl w:val="0"/>
          <w:numId w:val="36"/>
        </w:numPr>
        <w:autoSpaceDE w:val="0"/>
        <w:autoSpaceDN w:val="0"/>
        <w:adjustRightInd w:val="0"/>
        <w:spacing w:after="0" w:line="240" w:lineRule="auto"/>
        <w:contextualSpacing/>
        <w:jc w:val="both"/>
        <w:rPr>
          <w:rFonts w:asciiTheme="minorHAnsi" w:hAnsiTheme="minorHAnsi" w:cstheme="minorHAnsi"/>
          <w:lang w:eastAsia="pl-PL"/>
        </w:rPr>
      </w:pPr>
      <w:r w:rsidRPr="003E7171">
        <w:rPr>
          <w:rFonts w:asciiTheme="minorHAnsi" w:hAnsiTheme="minorHAnsi" w:cstheme="minorHAnsi"/>
          <w:lang w:val="pl" w:eastAsia="pl-PL"/>
        </w:rPr>
        <w:t xml:space="preserve">W formie papierowej: osobiście, za pośrednictwem Poczty Polskiej, kuriera, posłańca, itp. </w:t>
      </w:r>
      <w:r w:rsidRPr="003E7171">
        <w:rPr>
          <w:rFonts w:asciiTheme="minorHAnsi" w:hAnsiTheme="minorHAnsi" w:cstheme="minorHAnsi"/>
          <w:lang w:val="pl" w:eastAsia="pl-PL"/>
        </w:rPr>
        <w:br/>
        <w:t>w  sekretariacie Puławskiego Parku Naukowo-Technologicznego, ul. Mościckiego 1, 24-110 Puławy (Sekretariat czynny jest w godzinach 07:00 – 15:00),</w:t>
      </w:r>
    </w:p>
    <w:p w14:paraId="422AB32B" w14:textId="77777777" w:rsidR="003E7171" w:rsidRPr="003E7171" w:rsidRDefault="003E7171" w:rsidP="00B649A5">
      <w:pPr>
        <w:numPr>
          <w:ilvl w:val="0"/>
          <w:numId w:val="36"/>
        </w:numPr>
        <w:autoSpaceDE w:val="0"/>
        <w:autoSpaceDN w:val="0"/>
        <w:adjustRightInd w:val="0"/>
        <w:spacing w:after="0" w:line="240" w:lineRule="auto"/>
        <w:contextualSpacing/>
        <w:jc w:val="both"/>
        <w:rPr>
          <w:rFonts w:asciiTheme="minorHAnsi" w:hAnsiTheme="minorHAnsi" w:cstheme="minorHAnsi"/>
          <w:lang w:eastAsia="pl-PL"/>
        </w:rPr>
      </w:pPr>
      <w:r w:rsidRPr="003E7171">
        <w:rPr>
          <w:rFonts w:asciiTheme="minorHAnsi" w:hAnsiTheme="minorHAnsi" w:cstheme="minorHAnsi"/>
          <w:lang w:val="pl" w:eastAsia="pl-PL"/>
        </w:rPr>
        <w:t xml:space="preserve">W formie elektronicznej poprzez wysyłkę na adres e-mail:  </w:t>
      </w:r>
      <w:hyperlink r:id="rId12" w:history="1">
        <w:r w:rsidRPr="003E7171">
          <w:rPr>
            <w:rFonts w:asciiTheme="minorHAnsi" w:hAnsiTheme="minorHAnsi" w:cstheme="minorHAnsi"/>
            <w:b/>
            <w:bCs/>
            <w:u w:val="single"/>
            <w:lang w:val="pl" w:eastAsia="pl-PL"/>
          </w:rPr>
          <w:t>zamowienia@ppnt.pulawy.pl</w:t>
        </w:r>
      </w:hyperlink>
      <w:r w:rsidRPr="003E7171">
        <w:rPr>
          <w:rFonts w:asciiTheme="minorHAnsi" w:hAnsiTheme="minorHAnsi" w:cstheme="minorHAnsi"/>
          <w:b/>
          <w:bCs/>
          <w:lang w:val="pl" w:eastAsia="pl-PL"/>
        </w:rPr>
        <w:t>.</w:t>
      </w:r>
    </w:p>
    <w:p w14:paraId="7B2848CB" w14:textId="77777777" w:rsidR="003E7171" w:rsidRPr="003E7171" w:rsidRDefault="003E7171" w:rsidP="00B649A5">
      <w:pPr>
        <w:numPr>
          <w:ilvl w:val="0"/>
          <w:numId w:val="36"/>
        </w:numPr>
        <w:autoSpaceDE w:val="0"/>
        <w:autoSpaceDN w:val="0"/>
        <w:adjustRightInd w:val="0"/>
        <w:spacing w:after="0" w:line="240" w:lineRule="auto"/>
        <w:contextualSpacing/>
        <w:jc w:val="both"/>
        <w:rPr>
          <w:rFonts w:asciiTheme="minorHAnsi" w:hAnsiTheme="minorHAnsi" w:cstheme="minorHAnsi"/>
          <w:b/>
          <w:u w:val="single"/>
          <w:lang w:eastAsia="pl-PL"/>
        </w:rPr>
      </w:pPr>
      <w:r w:rsidRPr="003E7171">
        <w:rPr>
          <w:rFonts w:asciiTheme="minorHAnsi" w:hAnsiTheme="minorHAnsi" w:cstheme="minorHAnsi"/>
          <w:bCs/>
          <w:lang w:val="pl" w:eastAsia="pl-PL"/>
        </w:rPr>
        <w:t xml:space="preserve">poprzez serwis: </w:t>
      </w:r>
      <w:r w:rsidRPr="003E7171">
        <w:rPr>
          <w:rFonts w:asciiTheme="minorHAnsi" w:hAnsiTheme="minorHAnsi" w:cstheme="minorHAnsi"/>
          <w:b/>
          <w:u w:val="single"/>
          <w:lang w:val="pl" w:eastAsia="pl-PL"/>
        </w:rPr>
        <w:t>https://bazakonkurencyjnosci.funduszeeuropejskie.gov.pl.</w:t>
      </w:r>
    </w:p>
    <w:p w14:paraId="537D7B39" w14:textId="77777777" w:rsidR="003E7171" w:rsidRPr="003E7171" w:rsidRDefault="003E7171" w:rsidP="00B649A5">
      <w:pPr>
        <w:numPr>
          <w:ilvl w:val="1"/>
          <w:numId w:val="4"/>
        </w:numPr>
        <w:tabs>
          <w:tab w:val="clear" w:pos="-808"/>
          <w:tab w:val="num" w:pos="397"/>
        </w:tabs>
        <w:autoSpaceDE w:val="0"/>
        <w:autoSpaceDN w:val="0"/>
        <w:adjustRightInd w:val="0"/>
        <w:spacing w:after="0" w:line="240" w:lineRule="auto"/>
        <w:ind w:left="397"/>
        <w:contextualSpacing/>
        <w:jc w:val="both"/>
        <w:rPr>
          <w:rFonts w:asciiTheme="minorHAnsi" w:hAnsiTheme="minorHAnsi" w:cstheme="minorHAnsi"/>
          <w:lang w:eastAsia="pl-PL"/>
        </w:rPr>
      </w:pPr>
      <w:r w:rsidRPr="003E7171">
        <w:rPr>
          <w:rFonts w:asciiTheme="minorHAnsi" w:hAnsiTheme="minorHAnsi" w:cstheme="minorHAnsi"/>
          <w:lang w:val="pl" w:eastAsia="pl-PL"/>
        </w:rPr>
        <w:t>Za datę złożenia oferty uznaje się  datę faktycznego wpływu oferty do Zamawiającego, a nie datę nadania.</w:t>
      </w:r>
    </w:p>
    <w:p w14:paraId="0FED0DB4" w14:textId="29CEDE3C" w:rsidR="003E7171" w:rsidRPr="0001759B" w:rsidRDefault="003E7171" w:rsidP="00B649A5">
      <w:pPr>
        <w:numPr>
          <w:ilvl w:val="1"/>
          <w:numId w:val="4"/>
        </w:numPr>
        <w:tabs>
          <w:tab w:val="clear" w:pos="-808"/>
          <w:tab w:val="num" w:pos="397"/>
        </w:tabs>
        <w:autoSpaceDE w:val="0"/>
        <w:autoSpaceDN w:val="0"/>
        <w:adjustRightInd w:val="0"/>
        <w:spacing w:after="0" w:line="240" w:lineRule="auto"/>
        <w:ind w:left="397"/>
        <w:contextualSpacing/>
        <w:jc w:val="both"/>
        <w:rPr>
          <w:rFonts w:asciiTheme="minorHAnsi" w:hAnsiTheme="minorHAnsi" w:cstheme="minorHAnsi"/>
          <w:lang w:eastAsia="pl-PL"/>
        </w:rPr>
      </w:pPr>
      <w:r w:rsidRPr="003E7171">
        <w:rPr>
          <w:rFonts w:asciiTheme="minorHAnsi" w:hAnsiTheme="minorHAnsi" w:cstheme="minorHAnsi"/>
          <w:lang w:val="pl" w:eastAsia="pl-PL"/>
        </w:rPr>
        <w:t xml:space="preserve">W przypadku złożenia oferty po terminie określonym w pkt. 1  oferta nie będzie rozpatrywana. </w:t>
      </w:r>
    </w:p>
    <w:p w14:paraId="250E6859" w14:textId="77777777" w:rsidR="0001759B" w:rsidRDefault="0001759B" w:rsidP="00B649A5">
      <w:pPr>
        <w:autoSpaceDE w:val="0"/>
        <w:autoSpaceDN w:val="0"/>
        <w:adjustRightInd w:val="0"/>
        <w:spacing w:after="0" w:line="240" w:lineRule="auto"/>
        <w:jc w:val="both"/>
        <w:rPr>
          <w:rFonts w:asciiTheme="minorHAnsi" w:hAnsiTheme="minorHAnsi" w:cstheme="minorHAnsi"/>
          <w:b/>
          <w:bCs/>
          <w:lang w:val="pl"/>
        </w:rPr>
      </w:pPr>
    </w:p>
    <w:p w14:paraId="4347B50D" w14:textId="34C5DBC6"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b/>
          <w:bCs/>
          <w:lang w:val="pl"/>
        </w:rPr>
        <w:t>XI. INFORMACJE O FORMALNOŚCIACH, JAKIE POWINNY ZOSTAĆ DOPEŁNIONE PO WYBORZE OFERTY W CELU ZAWARCIA UMOWY W SPRAWIE ZAMÓWIENIA PUBLICZNEGO</w:t>
      </w:r>
    </w:p>
    <w:p w14:paraId="30F99624"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p>
    <w:p w14:paraId="7201C023" w14:textId="77777777" w:rsidR="00E82153" w:rsidRPr="00B649A5" w:rsidRDefault="00E82153" w:rsidP="00B649A5">
      <w:pPr>
        <w:pStyle w:val="Akapitzlist"/>
        <w:numPr>
          <w:ilvl w:val="0"/>
          <w:numId w:val="6"/>
        </w:num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lang w:val="pl"/>
        </w:rPr>
        <w:t>Zamawiający po wyborze najkorzystniejszej oferty zawiadomi Wykonawców, którzy złożyli oferty o wyborze najkorzystniejszej oferty.</w:t>
      </w:r>
    </w:p>
    <w:p w14:paraId="4834EF7B" w14:textId="77777777" w:rsidR="00E82153" w:rsidRPr="00B649A5" w:rsidRDefault="00E82153" w:rsidP="00B649A5">
      <w:pPr>
        <w:pStyle w:val="Akapitzlist"/>
        <w:numPr>
          <w:ilvl w:val="0"/>
          <w:numId w:val="6"/>
        </w:num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lang w:val="pl"/>
        </w:rPr>
        <w:t>Umowa z wybranym Wykonawcą zostanie sporządzona w formie pisemnej i uzupełniona o dane z oferty wybranego Wykonawcy po zakończeniu postępowania o udzielenie zamówienia zgodnie ze wzorem stanowiącym załącznik nr 4.</w:t>
      </w:r>
    </w:p>
    <w:p w14:paraId="31D429C3"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lang w:val="pl"/>
        </w:rPr>
      </w:pPr>
      <w:bookmarkStart w:id="2" w:name="_Hlk13483088"/>
    </w:p>
    <w:p w14:paraId="0CECAE50"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rPr>
      </w:pPr>
      <w:r w:rsidRPr="00B649A5">
        <w:rPr>
          <w:rFonts w:asciiTheme="minorHAnsi" w:hAnsiTheme="minorHAnsi" w:cstheme="minorHAnsi"/>
          <w:b/>
          <w:lang w:val="pl"/>
        </w:rPr>
        <w:t>XII. WARUNKI ZMIANY UMOWY</w:t>
      </w:r>
    </w:p>
    <w:p w14:paraId="6EE7FBBE"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rPr>
      </w:pPr>
    </w:p>
    <w:p w14:paraId="54B18934" w14:textId="77777777" w:rsidR="00E82153" w:rsidRPr="00B649A5" w:rsidRDefault="00E82153" w:rsidP="00B649A5">
      <w:pPr>
        <w:pStyle w:val="Akapitzlist"/>
        <w:numPr>
          <w:ilvl w:val="0"/>
          <w:numId w:val="1"/>
        </w:numPr>
        <w:autoSpaceDE w:val="0"/>
        <w:autoSpaceDN w:val="0"/>
        <w:adjustRightInd w:val="0"/>
        <w:spacing w:after="0" w:line="240" w:lineRule="auto"/>
        <w:jc w:val="both"/>
        <w:rPr>
          <w:rFonts w:asciiTheme="minorHAnsi" w:hAnsiTheme="minorHAnsi" w:cstheme="minorHAnsi"/>
          <w:b/>
          <w:strike/>
        </w:rPr>
      </w:pPr>
      <w:r w:rsidRPr="00B649A5">
        <w:rPr>
          <w:rFonts w:asciiTheme="minorHAnsi" w:hAnsiTheme="minorHAnsi" w:cstheme="minorHAnsi"/>
          <w:lang w:val="pl"/>
        </w:rPr>
        <w:t>Zamawiający dopuszcza możliwość wprowadzania istotnych zmian postanowień zawartej umowy z wybranym Wykonawcą w stosunku do treści oferty, na podstawie której dokonano wyboru Wykonawcy w sytuacjach określonych w Wytycznych w zakresie kwalifikowalności wydatków w ramach Europejskiego Funduszu Rozwoju Regionalnego, Europejskiego Funduszu Społecznego oraz Funduszu Spójności na lata 2014-2020.</w:t>
      </w:r>
    </w:p>
    <w:p w14:paraId="39E9805C" w14:textId="77777777" w:rsidR="00E82153" w:rsidRPr="00B649A5" w:rsidRDefault="00E82153" w:rsidP="00B649A5">
      <w:pPr>
        <w:pStyle w:val="Akapitzlist"/>
        <w:numPr>
          <w:ilvl w:val="0"/>
          <w:numId w:val="1"/>
        </w:numPr>
        <w:autoSpaceDE w:val="0"/>
        <w:autoSpaceDN w:val="0"/>
        <w:adjustRightInd w:val="0"/>
        <w:spacing w:after="0" w:line="240" w:lineRule="auto"/>
        <w:jc w:val="both"/>
        <w:rPr>
          <w:rFonts w:asciiTheme="minorHAnsi" w:hAnsiTheme="minorHAnsi" w:cstheme="minorHAnsi"/>
          <w:b/>
          <w:strike/>
        </w:rPr>
      </w:pPr>
      <w:r w:rsidRPr="00B649A5">
        <w:rPr>
          <w:rFonts w:asciiTheme="minorHAnsi" w:hAnsiTheme="minorHAnsi" w:cstheme="minorHAnsi"/>
          <w:lang w:val="pl"/>
        </w:rPr>
        <w:t>Szczegółowe warunki istotnych zmian umowy zostały opisane we wzorze umowy stanowiącym zał. nr 4 do niniejszego zapytania ofertowego.</w:t>
      </w:r>
    </w:p>
    <w:p w14:paraId="4DEE158C" w14:textId="77777777" w:rsidR="00E82153" w:rsidRPr="00B649A5" w:rsidRDefault="00E82153" w:rsidP="00B649A5">
      <w:pPr>
        <w:pStyle w:val="Akapitzlist"/>
        <w:numPr>
          <w:ilvl w:val="0"/>
          <w:numId w:val="1"/>
        </w:numPr>
        <w:autoSpaceDE w:val="0"/>
        <w:autoSpaceDN w:val="0"/>
        <w:adjustRightInd w:val="0"/>
        <w:spacing w:after="0" w:line="240" w:lineRule="auto"/>
        <w:jc w:val="both"/>
        <w:rPr>
          <w:rFonts w:asciiTheme="minorHAnsi" w:hAnsiTheme="minorHAnsi" w:cstheme="minorHAnsi"/>
          <w:b/>
          <w:strike/>
        </w:rPr>
      </w:pPr>
      <w:r w:rsidRPr="00B649A5">
        <w:rPr>
          <w:rFonts w:asciiTheme="minorHAnsi" w:hAnsiTheme="minorHAnsi" w:cstheme="minorHAnsi"/>
          <w:lang w:val="pl"/>
        </w:rPr>
        <w:t>Zamawiający zastrzega sobie prawo, przed podpisaniem umowy, do dokonania we wzorze umowy zmian o charakterze gramatycznych, stylistycznych i innych zmian porządkujących, w tym poprawiających ewentualne nieścisłości lub błędy, które nie zmienią w sposób istotny postanowień umowy.</w:t>
      </w:r>
    </w:p>
    <w:bookmarkEnd w:id="2"/>
    <w:p w14:paraId="41BD8AAE"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p>
    <w:p w14:paraId="400BEECE"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rPr>
      </w:pPr>
      <w:bookmarkStart w:id="3" w:name="_Hlk13483148"/>
      <w:r w:rsidRPr="00B649A5">
        <w:rPr>
          <w:rFonts w:asciiTheme="minorHAnsi" w:hAnsiTheme="minorHAnsi" w:cstheme="minorHAnsi"/>
          <w:b/>
          <w:lang w:val="pl"/>
        </w:rPr>
        <w:t>XIII. POZOSTAŁE USTALENIA</w:t>
      </w:r>
    </w:p>
    <w:p w14:paraId="24D518DF"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rPr>
      </w:pPr>
    </w:p>
    <w:p w14:paraId="1E27FA28" w14:textId="77777777" w:rsidR="00E82153" w:rsidRPr="006C3C59" w:rsidRDefault="00E82153" w:rsidP="00B649A5">
      <w:pPr>
        <w:numPr>
          <w:ilvl w:val="0"/>
          <w:numId w:val="7"/>
        </w:numPr>
        <w:pBdr>
          <w:top w:val="nil"/>
          <w:left w:val="nil"/>
          <w:bottom w:val="nil"/>
          <w:right w:val="nil"/>
          <w:between w:val="nil"/>
        </w:pBdr>
        <w:spacing w:after="0" w:line="240" w:lineRule="auto"/>
        <w:jc w:val="both"/>
        <w:rPr>
          <w:rFonts w:asciiTheme="minorHAnsi" w:hAnsiTheme="minorHAnsi" w:cstheme="minorHAnsi"/>
          <w:color w:val="000000"/>
        </w:rPr>
      </w:pPr>
      <w:r w:rsidRPr="006C3C59">
        <w:rPr>
          <w:rFonts w:asciiTheme="minorHAnsi" w:hAnsiTheme="minorHAnsi" w:cstheme="minorHAnsi"/>
          <w:color w:val="000000"/>
        </w:rPr>
        <w:t>Zamawiający zastrzega sobie prawo unieważnienia zapytanie ofertowego na każdym etapie, w szczególności kiedy cena najkorzystniejszej oferty przekracza środki, jakie Zamawiający przeznaczał na realizację zamówienia.</w:t>
      </w:r>
    </w:p>
    <w:p w14:paraId="7EB48D85" w14:textId="77777777" w:rsidR="00E82153" w:rsidRPr="006C3C59" w:rsidRDefault="00E82153" w:rsidP="00B649A5">
      <w:pPr>
        <w:pStyle w:val="Akapitzlist"/>
        <w:numPr>
          <w:ilvl w:val="0"/>
          <w:numId w:val="7"/>
        </w:numPr>
        <w:autoSpaceDE w:val="0"/>
        <w:autoSpaceDN w:val="0"/>
        <w:adjustRightInd w:val="0"/>
        <w:spacing w:after="0" w:line="240" w:lineRule="auto"/>
        <w:jc w:val="both"/>
        <w:rPr>
          <w:rFonts w:asciiTheme="minorHAnsi" w:hAnsiTheme="minorHAnsi" w:cstheme="minorHAnsi"/>
        </w:rPr>
      </w:pPr>
      <w:r w:rsidRPr="006C3C59">
        <w:rPr>
          <w:rFonts w:asciiTheme="minorHAnsi" w:hAnsiTheme="minorHAnsi" w:cstheme="minorHAnsi"/>
          <w:lang w:val="pl"/>
        </w:rPr>
        <w:t>Potencjalni Wykonawcy nie będą uprawnieni do występowania z jakimikolwiek roszczeniami pieniężnymi lub niepieniężnymi wobec Zamawiającego w związku z ogłoszonym zapytaniem ofertowym w tym z tytułu poniesionych przez nich kosztów i szkód, w szczególności w przypadku unieważnienia zapytania ofertowego.</w:t>
      </w:r>
      <w:bookmarkStart w:id="4" w:name="_Hlk13483167"/>
      <w:bookmarkEnd w:id="3"/>
    </w:p>
    <w:p w14:paraId="6FA621F9" w14:textId="77777777" w:rsidR="00E82153" w:rsidRPr="006C3C59" w:rsidRDefault="00E82153" w:rsidP="00B649A5">
      <w:pPr>
        <w:pStyle w:val="Akapitzlist"/>
        <w:numPr>
          <w:ilvl w:val="0"/>
          <w:numId w:val="7"/>
        </w:numPr>
        <w:autoSpaceDE w:val="0"/>
        <w:autoSpaceDN w:val="0"/>
        <w:adjustRightInd w:val="0"/>
        <w:spacing w:after="0" w:line="240" w:lineRule="auto"/>
        <w:jc w:val="both"/>
        <w:rPr>
          <w:rFonts w:asciiTheme="minorHAnsi" w:hAnsiTheme="minorHAnsi" w:cstheme="minorHAnsi"/>
        </w:rPr>
      </w:pPr>
      <w:r w:rsidRPr="006C3C59">
        <w:rPr>
          <w:rFonts w:asciiTheme="minorHAnsi" w:hAnsiTheme="minorHAnsi" w:cstheme="minorHAnsi"/>
          <w:lang w:val="pl"/>
        </w:rPr>
        <w:t>Zamawiający nie dopuszcza składania ofert częściowych.</w:t>
      </w:r>
    </w:p>
    <w:p w14:paraId="537234A2" w14:textId="77777777" w:rsidR="00E82153" w:rsidRPr="006C3C59" w:rsidRDefault="00E82153" w:rsidP="00B649A5">
      <w:pPr>
        <w:pStyle w:val="Akapitzlist"/>
        <w:numPr>
          <w:ilvl w:val="0"/>
          <w:numId w:val="7"/>
        </w:numPr>
        <w:autoSpaceDE w:val="0"/>
        <w:autoSpaceDN w:val="0"/>
        <w:adjustRightInd w:val="0"/>
        <w:spacing w:after="0" w:line="240" w:lineRule="auto"/>
        <w:jc w:val="both"/>
        <w:rPr>
          <w:rFonts w:asciiTheme="minorHAnsi" w:hAnsiTheme="minorHAnsi" w:cstheme="minorHAnsi"/>
        </w:rPr>
      </w:pPr>
      <w:r w:rsidRPr="006C3C59">
        <w:rPr>
          <w:rFonts w:asciiTheme="minorHAnsi" w:hAnsiTheme="minorHAnsi" w:cstheme="minorHAnsi"/>
          <w:lang w:val="pl"/>
        </w:rPr>
        <w:t>Zamawiający nie dopuszcza składania ofert wariantowych.</w:t>
      </w:r>
    </w:p>
    <w:p w14:paraId="5F5A0956" w14:textId="6367164C" w:rsidR="00E82153" w:rsidRPr="006C3C59" w:rsidRDefault="00E82153" w:rsidP="00B649A5">
      <w:pPr>
        <w:pStyle w:val="Akapitzlist"/>
        <w:numPr>
          <w:ilvl w:val="0"/>
          <w:numId w:val="7"/>
        </w:numPr>
        <w:autoSpaceDE w:val="0"/>
        <w:autoSpaceDN w:val="0"/>
        <w:adjustRightInd w:val="0"/>
        <w:spacing w:after="0" w:line="240" w:lineRule="auto"/>
        <w:jc w:val="both"/>
        <w:rPr>
          <w:rFonts w:asciiTheme="minorHAnsi" w:hAnsiTheme="minorHAnsi" w:cstheme="minorHAnsi"/>
        </w:rPr>
      </w:pPr>
      <w:r w:rsidRPr="006C3C59">
        <w:rPr>
          <w:rFonts w:asciiTheme="minorHAnsi" w:hAnsiTheme="minorHAnsi" w:cstheme="minorHAnsi"/>
        </w:rPr>
        <w:t>Zamawiający nie przewiduje sposobu wyłonienia Wykonawcy w formie negocjacji.</w:t>
      </w:r>
    </w:p>
    <w:p w14:paraId="7417CFAC" w14:textId="77777777" w:rsidR="000A6F5E" w:rsidRPr="00A5022A" w:rsidRDefault="000A6F5E" w:rsidP="000A6F5E">
      <w:pPr>
        <w:pStyle w:val="Akapitzlist"/>
        <w:numPr>
          <w:ilvl w:val="0"/>
          <w:numId w:val="7"/>
        </w:numPr>
        <w:spacing w:after="0"/>
        <w:jc w:val="both"/>
        <w:rPr>
          <w:rFonts w:asciiTheme="minorHAnsi" w:eastAsia="Open Sans" w:hAnsiTheme="minorHAnsi" w:cstheme="minorHAnsi"/>
          <w:color w:val="FF0000"/>
        </w:rPr>
      </w:pPr>
      <w:r w:rsidRPr="00A5022A">
        <w:rPr>
          <w:rFonts w:asciiTheme="minorHAnsi" w:eastAsia="Lato" w:hAnsiTheme="minorHAnsi" w:cs="Lato"/>
        </w:rPr>
        <w:lastRenderedPageBreak/>
        <w:t>Zamawiający przewiduje udzielenie zamówienia  „uzupełniającego” polegając</w:t>
      </w:r>
      <w:r>
        <w:rPr>
          <w:rFonts w:asciiTheme="minorHAnsi" w:eastAsia="Lato" w:hAnsiTheme="minorHAnsi" w:cs="Lato"/>
        </w:rPr>
        <w:t>ego</w:t>
      </w:r>
      <w:r w:rsidRPr="00A5022A">
        <w:rPr>
          <w:rFonts w:asciiTheme="minorHAnsi" w:eastAsia="Lato" w:hAnsiTheme="minorHAnsi" w:cs="Lato"/>
        </w:rPr>
        <w:t xml:space="preserve"> na powtórzeniu podobnych usług w postaci jednego dodatkowego wydarzenia Demo Day w</w:t>
      </w:r>
      <w:r>
        <w:rPr>
          <w:rFonts w:asciiTheme="minorHAnsi" w:eastAsia="Lato" w:hAnsiTheme="minorHAnsi" w:cs="Lato"/>
        </w:rPr>
        <w:t xml:space="preserve"> planowanym </w:t>
      </w:r>
      <w:r w:rsidRPr="00A5022A">
        <w:rPr>
          <w:rFonts w:asciiTheme="minorHAnsi" w:eastAsia="Lato" w:hAnsiTheme="minorHAnsi" w:cs="Lato"/>
        </w:rPr>
        <w:t xml:space="preserve"> późniejszy</w:t>
      </w:r>
      <w:r>
        <w:rPr>
          <w:rFonts w:asciiTheme="minorHAnsi" w:eastAsia="Lato" w:hAnsiTheme="minorHAnsi" w:cs="Lato"/>
        </w:rPr>
        <w:t xml:space="preserve">m terminie  </w:t>
      </w:r>
      <w:r w:rsidRPr="00346D17">
        <w:rPr>
          <w:rFonts w:asciiTheme="minorHAnsi" w:eastAsia="Lato" w:hAnsiTheme="minorHAnsi" w:cs="Lato"/>
        </w:rPr>
        <w:t xml:space="preserve">lipiec - wrzesień 2023 r. </w:t>
      </w:r>
    </w:p>
    <w:p w14:paraId="67C336B5" w14:textId="77777777" w:rsidR="00C833BD" w:rsidRPr="006C3C59" w:rsidRDefault="00C833BD" w:rsidP="00C833BD">
      <w:pPr>
        <w:pStyle w:val="Akapitzlist"/>
        <w:spacing w:after="0"/>
        <w:ind w:left="397"/>
        <w:rPr>
          <w:rFonts w:asciiTheme="minorHAnsi" w:eastAsia="Lato" w:hAnsiTheme="minorHAnsi" w:cstheme="minorHAnsi"/>
        </w:rPr>
      </w:pPr>
    </w:p>
    <w:p w14:paraId="7CF807A0"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rPr>
      </w:pPr>
      <w:r w:rsidRPr="00B649A5">
        <w:rPr>
          <w:rFonts w:asciiTheme="minorHAnsi" w:hAnsiTheme="minorHAnsi" w:cstheme="minorHAnsi"/>
          <w:b/>
          <w:lang w:val="pl"/>
        </w:rPr>
        <w:t>XIV. PRZETWARZANIE DANYCH OSOBOWYCH</w:t>
      </w:r>
    </w:p>
    <w:p w14:paraId="52498314"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Cs/>
          <w:strike/>
        </w:rPr>
      </w:pPr>
    </w:p>
    <w:p w14:paraId="69367D24" w14:textId="77777777" w:rsidR="00E82153" w:rsidRPr="00B649A5" w:rsidRDefault="00E82153" w:rsidP="00B649A5">
      <w:pPr>
        <w:pStyle w:val="Akapitzlist"/>
        <w:numPr>
          <w:ilvl w:val="0"/>
          <w:numId w:val="2"/>
        </w:numPr>
        <w:tabs>
          <w:tab w:val="left" w:pos="426"/>
        </w:tabs>
        <w:spacing w:after="0" w:line="240" w:lineRule="auto"/>
        <w:jc w:val="both"/>
        <w:rPr>
          <w:rFonts w:asciiTheme="minorHAnsi" w:hAnsiTheme="minorHAnsi" w:cstheme="minorHAnsi"/>
          <w:b/>
        </w:rPr>
      </w:pPr>
      <w:r w:rsidRPr="00B649A5">
        <w:rPr>
          <w:rFonts w:asciiTheme="minorHAnsi" w:hAnsiTheme="minorHAnsi" w:cstheme="minorHAnsi"/>
          <w:bCs/>
          <w:lang w:val="pl"/>
        </w:rPr>
        <w:t>Wykonawca wyraża zgodę na gromadzenie i przetwarzanie swoich danych osobowych przez Zamawiającego w zakresie niezbędnym do realizacji niniejszej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6A6BB6FA" w14:textId="77777777" w:rsidR="00E82153" w:rsidRPr="00B649A5" w:rsidRDefault="00E82153" w:rsidP="00B649A5">
      <w:pPr>
        <w:pStyle w:val="Akapitzlist"/>
        <w:numPr>
          <w:ilvl w:val="0"/>
          <w:numId w:val="2"/>
        </w:numPr>
        <w:tabs>
          <w:tab w:val="left" w:pos="426"/>
        </w:tabs>
        <w:spacing w:after="0" w:line="240" w:lineRule="auto"/>
        <w:jc w:val="both"/>
        <w:rPr>
          <w:rFonts w:asciiTheme="minorHAnsi" w:hAnsiTheme="minorHAnsi" w:cstheme="minorHAnsi"/>
          <w:bCs/>
        </w:rPr>
      </w:pPr>
      <w:r w:rsidRPr="00B649A5">
        <w:rPr>
          <w:rFonts w:asciiTheme="minorHAnsi" w:hAnsiTheme="minorHAnsi" w:cstheme="minorHAnsi"/>
          <w:bCs/>
          <w:lang w:val="pl"/>
        </w:rPr>
        <w:t>Zamawiający oświadcza, że jest administratorem danych, o których mowa w niniejszej umowie.</w:t>
      </w:r>
    </w:p>
    <w:p w14:paraId="41577A0C" w14:textId="77777777" w:rsidR="00E82153" w:rsidRPr="00B649A5" w:rsidRDefault="00E82153" w:rsidP="00B649A5">
      <w:pPr>
        <w:pStyle w:val="Akapitzlist"/>
        <w:numPr>
          <w:ilvl w:val="0"/>
          <w:numId w:val="2"/>
        </w:numPr>
        <w:tabs>
          <w:tab w:val="left" w:pos="426"/>
        </w:tabs>
        <w:spacing w:after="0" w:line="240" w:lineRule="auto"/>
        <w:jc w:val="both"/>
        <w:rPr>
          <w:rFonts w:asciiTheme="minorHAnsi" w:hAnsiTheme="minorHAnsi" w:cstheme="minorHAnsi"/>
          <w:bCs/>
        </w:rPr>
      </w:pPr>
      <w:r w:rsidRPr="00B649A5">
        <w:rPr>
          <w:rFonts w:asciiTheme="minorHAnsi" w:hAnsiTheme="minorHAnsi" w:cstheme="minorHAnsi"/>
          <w:bCs/>
          <w:lang w:val="pl"/>
        </w:rPr>
        <w:t>Zamawiający będą przetwarzać dane osobowe wyłącznie w zakresie i celu wykonania umowy oraz realizacji obowiązku prawnego na podstawie art. 6 ust. 1 lit. b i c RODO oraz Ustawy o rachunkowości.</w:t>
      </w:r>
    </w:p>
    <w:p w14:paraId="53F20768" w14:textId="77777777" w:rsidR="00E82153" w:rsidRPr="00B649A5" w:rsidRDefault="00E82153" w:rsidP="00B649A5">
      <w:pPr>
        <w:pStyle w:val="Akapitzlist"/>
        <w:numPr>
          <w:ilvl w:val="0"/>
          <w:numId w:val="2"/>
        </w:numPr>
        <w:tabs>
          <w:tab w:val="left" w:pos="426"/>
        </w:tabs>
        <w:suppressAutoHyphens/>
        <w:spacing w:after="0" w:line="240" w:lineRule="auto"/>
        <w:jc w:val="both"/>
        <w:rPr>
          <w:rFonts w:asciiTheme="minorHAnsi" w:hAnsiTheme="minorHAnsi" w:cstheme="minorHAnsi"/>
          <w:bCs/>
        </w:rPr>
      </w:pPr>
      <w:r w:rsidRPr="00B649A5">
        <w:rPr>
          <w:rFonts w:asciiTheme="minorHAnsi" w:hAnsiTheme="minorHAnsi" w:cstheme="minorHAnsi"/>
          <w:bCs/>
          <w:lang w:val="pl"/>
        </w:rPr>
        <w:t>Podanie danych osobowych jest warunkiem zawarcia umowy oraz wymogiem ustawowym do wypełnienia obowiązków wynikających z mocy prawa. Brak podania danych osobowych uniemożliwia zawarcie umowy i prawidłowe jej wykonanie.</w:t>
      </w:r>
    </w:p>
    <w:p w14:paraId="071313F3" w14:textId="77777777" w:rsidR="00E82153" w:rsidRPr="00B649A5" w:rsidRDefault="00E82153" w:rsidP="00B649A5">
      <w:pPr>
        <w:pStyle w:val="Akapitzlist"/>
        <w:numPr>
          <w:ilvl w:val="0"/>
          <w:numId w:val="2"/>
        </w:numPr>
        <w:tabs>
          <w:tab w:val="left" w:pos="426"/>
        </w:tabs>
        <w:suppressAutoHyphens/>
        <w:spacing w:after="0" w:line="240" w:lineRule="auto"/>
        <w:jc w:val="both"/>
        <w:rPr>
          <w:rFonts w:asciiTheme="minorHAnsi" w:hAnsiTheme="minorHAnsi" w:cstheme="minorHAnsi"/>
          <w:bCs/>
        </w:rPr>
      </w:pPr>
      <w:r w:rsidRPr="00B649A5">
        <w:rPr>
          <w:rFonts w:asciiTheme="minorHAnsi" w:hAnsiTheme="minorHAnsi" w:cstheme="minorHAnsi"/>
          <w:bCs/>
          <w:lang w:val="pl"/>
        </w:rPr>
        <w:t xml:space="preserve">Dane mogą być udostępniane dostawcom, usługodawcom i partnerom, z którymi Zamawiający podejmuje współpracę w zakresie niezbędnym do realizacji umowy i kontaktów biznesowych. Odbiorcą danych mogą być w szczególności: Puławski Park Naukowo-Technologiczny Sp. z o.o. (Lider projektu nr </w:t>
      </w:r>
      <w:r w:rsidRPr="00B649A5">
        <w:rPr>
          <w:rFonts w:asciiTheme="minorHAnsi" w:hAnsiTheme="minorHAnsi" w:cstheme="minorHAnsi"/>
          <w:lang w:val="pl"/>
        </w:rPr>
        <w:t>POPW.01.01.01-06-0001/18)</w:t>
      </w:r>
      <w:r w:rsidRPr="00B649A5">
        <w:rPr>
          <w:rFonts w:asciiTheme="minorHAnsi" w:hAnsiTheme="minorHAnsi" w:cstheme="minorHAnsi"/>
          <w:bCs/>
          <w:lang w:val="pl"/>
        </w:rPr>
        <w:t>,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01F10BBA" w14:textId="77777777" w:rsidR="00E82153" w:rsidRPr="00B649A5" w:rsidRDefault="00E82153" w:rsidP="00B649A5">
      <w:pPr>
        <w:pStyle w:val="Akapitzlist"/>
        <w:numPr>
          <w:ilvl w:val="0"/>
          <w:numId w:val="2"/>
        </w:numPr>
        <w:tabs>
          <w:tab w:val="left" w:pos="426"/>
        </w:tabs>
        <w:suppressAutoHyphens/>
        <w:spacing w:after="0" w:line="240" w:lineRule="auto"/>
        <w:jc w:val="both"/>
        <w:rPr>
          <w:rFonts w:asciiTheme="minorHAnsi" w:hAnsiTheme="minorHAnsi" w:cstheme="minorHAnsi"/>
          <w:bCs/>
        </w:rPr>
      </w:pPr>
      <w:r w:rsidRPr="00B649A5">
        <w:rPr>
          <w:rFonts w:asciiTheme="minorHAnsi" w:hAnsiTheme="minorHAnsi" w:cstheme="minorHAnsi"/>
          <w:bCs/>
          <w:lang w:val="pl"/>
        </w:rPr>
        <w:t>Dane osobowe nie będą przetwarzane w celu zautomatyzowanego podejmowania decyzji oraz nie będą przekazywane do państw trzecich.</w:t>
      </w:r>
    </w:p>
    <w:p w14:paraId="175B85C3" w14:textId="77777777" w:rsidR="00E82153" w:rsidRPr="00B649A5" w:rsidRDefault="00E82153" w:rsidP="00B649A5">
      <w:pPr>
        <w:pStyle w:val="Akapitzlist"/>
        <w:numPr>
          <w:ilvl w:val="0"/>
          <w:numId w:val="2"/>
        </w:numPr>
        <w:tabs>
          <w:tab w:val="left" w:pos="426"/>
        </w:tabs>
        <w:suppressAutoHyphens/>
        <w:spacing w:after="0" w:line="240" w:lineRule="auto"/>
        <w:jc w:val="both"/>
        <w:rPr>
          <w:rFonts w:asciiTheme="minorHAnsi" w:hAnsiTheme="minorHAnsi" w:cstheme="minorHAnsi"/>
          <w:bCs/>
        </w:rPr>
      </w:pPr>
      <w:r w:rsidRPr="00B649A5">
        <w:rPr>
          <w:rFonts w:asciiTheme="minorHAnsi" w:hAnsiTheme="minorHAnsi" w:cstheme="minorHAnsi"/>
          <w:bCs/>
          <w:lang w:val="pl"/>
        </w:rPr>
        <w:t>Wykonawcy przysługuje prawo dostępu do swoich danych osobowych, do ich sprostowania, do wniesienia sprzeciwu wobec ich przetwarzania, żądania ich usunięcia lub ich przeniesienia w przypadkach określonych w przepisach RODO.</w:t>
      </w:r>
    </w:p>
    <w:p w14:paraId="2D273D3F" w14:textId="77777777" w:rsidR="00E82153" w:rsidRPr="00B649A5" w:rsidRDefault="00E82153" w:rsidP="00B649A5">
      <w:pPr>
        <w:pStyle w:val="Akapitzlist"/>
        <w:numPr>
          <w:ilvl w:val="0"/>
          <w:numId w:val="2"/>
        </w:numPr>
        <w:tabs>
          <w:tab w:val="left" w:pos="426"/>
        </w:tabs>
        <w:suppressAutoHyphens/>
        <w:spacing w:after="0" w:line="240" w:lineRule="auto"/>
        <w:jc w:val="both"/>
        <w:rPr>
          <w:rFonts w:asciiTheme="minorHAnsi" w:hAnsiTheme="minorHAnsi" w:cstheme="minorHAnsi"/>
          <w:bCs/>
        </w:rPr>
      </w:pPr>
      <w:r w:rsidRPr="00B649A5">
        <w:rPr>
          <w:rFonts w:asciiTheme="minorHAnsi" w:hAnsiTheme="minorHAnsi" w:cstheme="minorHAnsi"/>
          <w:bCs/>
          <w:lang w:val="pl"/>
        </w:rPr>
        <w:t>W każdej chwili, Wykonawcy przysługuje prawo wniesienia skargi do organu nadzorczego (Prezes Urzędu Ochrony Danych Osobowych).</w:t>
      </w:r>
    </w:p>
    <w:p w14:paraId="5565553B" w14:textId="77777777" w:rsidR="00E82153" w:rsidRPr="00B649A5" w:rsidRDefault="00E82153" w:rsidP="00B649A5">
      <w:pPr>
        <w:pStyle w:val="Akapitzlist"/>
        <w:numPr>
          <w:ilvl w:val="0"/>
          <w:numId w:val="2"/>
        </w:numPr>
        <w:tabs>
          <w:tab w:val="left" w:pos="426"/>
        </w:tabs>
        <w:suppressAutoHyphens/>
        <w:spacing w:after="0" w:line="240" w:lineRule="auto"/>
        <w:jc w:val="both"/>
        <w:rPr>
          <w:rFonts w:asciiTheme="minorHAnsi" w:hAnsiTheme="minorHAnsi" w:cstheme="minorHAnsi"/>
          <w:bCs/>
        </w:rPr>
      </w:pPr>
      <w:r w:rsidRPr="00B649A5">
        <w:rPr>
          <w:rFonts w:asciiTheme="minorHAnsi" w:hAnsiTheme="minorHAnsi" w:cstheme="minorHAnsi"/>
          <w:bCs/>
          <w:lang w:val="pl"/>
        </w:rPr>
        <w:t>Okres przetwarzania obejmuje okres wykonywania zobowiązań oraz okres przedawnienia roszczeń wynikający z przepisów, oraz okres przechowywania dokumentacji projektowej zgodnie zapisami umowy o dofinansowanie projektu.</w:t>
      </w:r>
    </w:p>
    <w:bookmarkEnd w:id="4"/>
    <w:p w14:paraId="2B838CE1"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lang w:val="pl"/>
        </w:rPr>
      </w:pPr>
    </w:p>
    <w:p w14:paraId="1F8C4BB6"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r w:rsidRPr="00B649A5">
        <w:rPr>
          <w:rFonts w:asciiTheme="minorHAnsi" w:hAnsiTheme="minorHAnsi" w:cstheme="minorHAnsi"/>
          <w:b/>
          <w:bCs/>
          <w:lang w:val="pl"/>
        </w:rPr>
        <w:t>XV. WYKAZ ZAŁĄCZNIKÓW DO ZAPYTANIA</w:t>
      </w:r>
    </w:p>
    <w:p w14:paraId="64413871" w14:textId="77777777" w:rsidR="00E82153" w:rsidRPr="00B649A5" w:rsidRDefault="00E82153" w:rsidP="00B649A5">
      <w:pPr>
        <w:autoSpaceDE w:val="0"/>
        <w:autoSpaceDN w:val="0"/>
        <w:adjustRightInd w:val="0"/>
        <w:spacing w:after="0" w:line="240" w:lineRule="auto"/>
        <w:jc w:val="both"/>
        <w:rPr>
          <w:rFonts w:asciiTheme="minorHAnsi" w:hAnsiTheme="minorHAnsi" w:cstheme="minorHAnsi"/>
          <w:b/>
          <w:bCs/>
        </w:rPr>
      </w:pPr>
    </w:p>
    <w:p w14:paraId="351F3126" w14:textId="77777777" w:rsidR="00E82153" w:rsidRPr="00B649A5" w:rsidRDefault="00E82153" w:rsidP="00B649A5">
      <w:pPr>
        <w:spacing w:after="0" w:line="240" w:lineRule="auto"/>
        <w:jc w:val="both"/>
        <w:rPr>
          <w:rFonts w:asciiTheme="minorHAnsi" w:hAnsiTheme="minorHAnsi" w:cstheme="minorHAnsi"/>
        </w:rPr>
      </w:pPr>
      <w:r w:rsidRPr="00B649A5">
        <w:rPr>
          <w:rFonts w:asciiTheme="minorHAnsi" w:hAnsiTheme="minorHAnsi" w:cstheme="minorHAnsi"/>
          <w:lang w:val="pl"/>
        </w:rPr>
        <w:t>Załącznik nr 1 – Formularz oferty.</w:t>
      </w:r>
    </w:p>
    <w:p w14:paraId="08AD6071" w14:textId="77777777" w:rsidR="00E82153" w:rsidRPr="00B649A5" w:rsidRDefault="00E82153" w:rsidP="00B649A5">
      <w:pPr>
        <w:spacing w:after="0" w:line="240" w:lineRule="auto"/>
        <w:jc w:val="both"/>
        <w:rPr>
          <w:rFonts w:asciiTheme="minorHAnsi" w:hAnsiTheme="minorHAnsi" w:cstheme="minorHAnsi"/>
        </w:rPr>
      </w:pPr>
      <w:r w:rsidRPr="00B649A5">
        <w:rPr>
          <w:rFonts w:asciiTheme="minorHAnsi" w:hAnsiTheme="minorHAnsi" w:cstheme="minorHAnsi"/>
          <w:lang w:val="pl"/>
        </w:rPr>
        <w:t>Załącznik nr 2 – Oświadczenie o spełnianiu warunków udziału w postępowaniu.</w:t>
      </w:r>
    </w:p>
    <w:p w14:paraId="7E597629" w14:textId="77777777" w:rsidR="00E82153" w:rsidRPr="00B649A5" w:rsidRDefault="00E82153" w:rsidP="00B649A5">
      <w:pPr>
        <w:spacing w:after="0" w:line="240" w:lineRule="auto"/>
        <w:jc w:val="both"/>
        <w:rPr>
          <w:rFonts w:asciiTheme="minorHAnsi" w:hAnsiTheme="minorHAnsi" w:cstheme="minorHAnsi"/>
        </w:rPr>
      </w:pPr>
      <w:r w:rsidRPr="00B649A5">
        <w:rPr>
          <w:rFonts w:asciiTheme="minorHAnsi" w:hAnsiTheme="minorHAnsi" w:cstheme="minorHAnsi"/>
          <w:lang w:val="pl"/>
        </w:rPr>
        <w:t>Załącznik nr 3 - Oświadczenie o braku powiązań osobowych i kapitałowych.</w:t>
      </w:r>
    </w:p>
    <w:p w14:paraId="4916FC0E" w14:textId="649C36B7" w:rsidR="00E82153" w:rsidRDefault="00E82153" w:rsidP="00B649A5">
      <w:pPr>
        <w:spacing w:after="0" w:line="240" w:lineRule="auto"/>
        <w:jc w:val="both"/>
        <w:rPr>
          <w:rFonts w:asciiTheme="minorHAnsi" w:hAnsiTheme="minorHAnsi" w:cstheme="minorHAnsi"/>
          <w:lang w:val="pl"/>
        </w:rPr>
      </w:pPr>
      <w:r w:rsidRPr="00B649A5">
        <w:rPr>
          <w:rFonts w:asciiTheme="minorHAnsi" w:hAnsiTheme="minorHAnsi" w:cstheme="minorHAnsi"/>
          <w:lang w:val="pl"/>
        </w:rPr>
        <w:lastRenderedPageBreak/>
        <w:t>Załącznik nr 4 – Wzór umowy.</w:t>
      </w:r>
    </w:p>
    <w:p w14:paraId="57EBEDC2" w14:textId="1762E1EB" w:rsidR="00905FF8" w:rsidRDefault="00905FF8" w:rsidP="00B649A5">
      <w:pPr>
        <w:spacing w:after="0" w:line="240" w:lineRule="auto"/>
        <w:jc w:val="both"/>
      </w:pPr>
      <w:r>
        <w:rPr>
          <w:rFonts w:asciiTheme="minorHAnsi" w:hAnsiTheme="minorHAnsi" w:cstheme="minorHAnsi"/>
          <w:lang w:val="pl"/>
        </w:rPr>
        <w:t xml:space="preserve">Załącznik nr 5 – </w:t>
      </w:r>
      <w:r w:rsidR="002B78BB">
        <w:t>Logo i systemu identyfikacji wizualnej/ kreacji graficznych wydarzenia.</w:t>
      </w:r>
    </w:p>
    <w:p w14:paraId="4781C4C5" w14:textId="1E29E994" w:rsidR="002B78BB" w:rsidRPr="00B649A5" w:rsidRDefault="002B78BB" w:rsidP="00B649A5">
      <w:pPr>
        <w:spacing w:after="0" w:line="240" w:lineRule="auto"/>
        <w:jc w:val="both"/>
        <w:rPr>
          <w:rFonts w:asciiTheme="minorHAnsi" w:hAnsiTheme="minorHAnsi" w:cstheme="minorHAnsi"/>
          <w:lang w:val="pl"/>
        </w:rPr>
      </w:pPr>
      <w:r>
        <w:t>Załącznik nr 6 – Logo Partnerów</w:t>
      </w:r>
    </w:p>
    <w:p w14:paraId="11D073FD" w14:textId="77777777" w:rsidR="00D5570A" w:rsidRPr="00B649A5" w:rsidRDefault="00D5570A" w:rsidP="00B649A5">
      <w:pPr>
        <w:spacing w:after="0" w:line="240" w:lineRule="auto"/>
        <w:jc w:val="both"/>
        <w:rPr>
          <w:rFonts w:asciiTheme="minorHAnsi" w:hAnsiTheme="minorHAnsi" w:cstheme="minorHAnsi"/>
        </w:rPr>
      </w:pPr>
    </w:p>
    <w:sectPr w:rsidR="00D5570A" w:rsidRPr="00B649A5" w:rsidSect="00BE30DC">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5ADE" w14:textId="77777777" w:rsidR="000D213F" w:rsidRDefault="000D213F" w:rsidP="00F2207A">
      <w:pPr>
        <w:spacing w:after="0" w:line="240" w:lineRule="auto"/>
      </w:pPr>
      <w:r>
        <w:separator/>
      </w:r>
    </w:p>
  </w:endnote>
  <w:endnote w:type="continuationSeparator" w:id="0">
    <w:p w14:paraId="0437AF31" w14:textId="77777777" w:rsidR="000D213F" w:rsidRDefault="000D213F" w:rsidP="00F2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2230F" w14:textId="77777777" w:rsidR="00D5570A" w:rsidRDefault="00D5570A" w:rsidP="00F2207A">
    <w:pPr>
      <w:pStyle w:val="Stopka"/>
      <w:tabs>
        <w:tab w:val="clear" w:pos="9072"/>
      </w:tabs>
      <w:ind w:left="-1417" w:right="-1417"/>
      <w:jc w:val="center"/>
    </w:pPr>
  </w:p>
  <w:p w14:paraId="6D67C14D" w14:textId="77777777" w:rsidR="00F2207A" w:rsidRDefault="0053355B" w:rsidP="00F2207A">
    <w:pPr>
      <w:pStyle w:val="Stopka"/>
      <w:tabs>
        <w:tab w:val="clear" w:pos="9072"/>
      </w:tabs>
      <w:ind w:left="-1417" w:right="-1417"/>
      <w:jc w:val="center"/>
    </w:pPr>
    <w:r>
      <w:rPr>
        <w:noProof/>
        <w:lang w:eastAsia="pl-PL"/>
      </w:rPr>
      <w:drawing>
        <wp:inline distT="0" distB="0" distL="0" distR="0" wp14:anchorId="484886AB" wp14:editId="21632BB5">
          <wp:extent cx="6581775" cy="490364"/>
          <wp:effectExtent l="0" t="0" r="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8374" cy="5370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2C68" w14:textId="77777777" w:rsidR="000D213F" w:rsidRDefault="000D213F" w:rsidP="00F2207A">
      <w:pPr>
        <w:spacing w:after="0" w:line="240" w:lineRule="auto"/>
      </w:pPr>
      <w:r>
        <w:separator/>
      </w:r>
    </w:p>
  </w:footnote>
  <w:footnote w:type="continuationSeparator" w:id="0">
    <w:p w14:paraId="0668CEFC" w14:textId="77777777" w:rsidR="000D213F" w:rsidRDefault="000D213F" w:rsidP="00F2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28BB" w14:textId="77777777" w:rsidR="00F2207A" w:rsidRDefault="00000000" w:rsidP="00F2207A">
    <w:pPr>
      <w:pStyle w:val="Nagwek"/>
      <w:tabs>
        <w:tab w:val="clear" w:pos="9072"/>
      </w:tabs>
      <w:ind w:left="-1417" w:right="-1417"/>
      <w:jc w:val="center"/>
    </w:pPr>
    <w:sdt>
      <w:sdtPr>
        <w:id w:val="702130188"/>
        <w:docPartObj>
          <w:docPartGallery w:val="Page Numbers (Margins)"/>
          <w:docPartUnique/>
        </w:docPartObj>
      </w:sdtPr>
      <w:sdtContent>
        <w:r w:rsidR="00D5570A">
          <w:rPr>
            <w:noProof/>
            <w:lang w:eastAsia="pl-PL"/>
          </w:rPr>
          <mc:AlternateContent>
            <mc:Choice Requires="wps">
              <w:drawing>
                <wp:anchor distT="0" distB="0" distL="114300" distR="114300" simplePos="0" relativeHeight="251659264" behindDoc="0" locked="0" layoutInCell="0" allowOverlap="1" wp14:anchorId="2553343C" wp14:editId="0407B319">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09392" w14:textId="77777777" w:rsidR="00D5570A" w:rsidRDefault="00D5570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462DAC" w:rsidRPr="00462DAC">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553343C" id="Prostokąt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4909392" w14:textId="77777777" w:rsidR="00D5570A" w:rsidRDefault="00D5570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462DAC" w:rsidRPr="00462DAC">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3355B">
      <w:rPr>
        <w:noProof/>
        <w:lang w:eastAsia="pl-PL"/>
      </w:rPr>
      <w:drawing>
        <wp:inline distT="0" distB="0" distL="0" distR="0" wp14:anchorId="366E7CA1" wp14:editId="47B00F52">
          <wp:extent cx="6666650" cy="619125"/>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4443" cy="621706"/>
                  </a:xfrm>
                  <a:prstGeom prst="rect">
                    <a:avLst/>
                  </a:prstGeom>
                  <a:noFill/>
                  <a:ln>
                    <a:noFill/>
                  </a:ln>
                </pic:spPr>
              </pic:pic>
            </a:graphicData>
          </a:graphic>
        </wp:inline>
      </w:drawing>
    </w:r>
  </w:p>
  <w:p w14:paraId="5C9E6214" w14:textId="77777777" w:rsidR="00F2207A" w:rsidRDefault="00F2207A" w:rsidP="00F2207A">
    <w:pPr>
      <w:pStyle w:val="Nagwek"/>
      <w:tabs>
        <w:tab w:val="clear" w:pos="9072"/>
      </w:tabs>
      <w:ind w:left="-1417" w:right="-1417"/>
      <w:jc w:val="center"/>
    </w:pPr>
  </w:p>
  <w:p w14:paraId="4325726E" w14:textId="77777777" w:rsidR="00F2207A" w:rsidRDefault="00F2207A" w:rsidP="00F2207A">
    <w:pPr>
      <w:pStyle w:val="Nagwek"/>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multilevel"/>
    <w:tmpl w:val="1CAC57DE"/>
    <w:lvl w:ilvl="0">
      <w:start w:val="1"/>
      <w:numFmt w:val="decimal"/>
      <w:lvlText w:val="%1"/>
      <w:lvlJc w:val="left"/>
      <w:pPr>
        <w:tabs>
          <w:tab w:val="num" w:pos="-665"/>
        </w:tabs>
        <w:ind w:left="-808" w:hanging="217"/>
      </w:pPr>
      <w:rPr>
        <w:rFonts w:ascii="Calibri" w:hAnsi="Calibri" w:hint="default"/>
        <w:b w:val="0"/>
        <w:i w:val="0"/>
        <w:sz w:val="22"/>
        <w:szCs w:val="24"/>
      </w:rPr>
    </w:lvl>
    <w:lvl w:ilvl="1">
      <w:start w:val="1"/>
      <w:numFmt w:val="decimal"/>
      <w:lvlText w:val="%2."/>
      <w:lvlJc w:val="left"/>
      <w:pPr>
        <w:tabs>
          <w:tab w:val="num" w:pos="-808"/>
        </w:tabs>
        <w:ind w:left="-808" w:hanging="397"/>
      </w:pPr>
      <w:rPr>
        <w:rFonts w:hint="default"/>
        <w:b w:val="0"/>
        <w:color w:val="000000"/>
        <w:sz w:val="24"/>
        <w:szCs w:val="24"/>
      </w:rPr>
    </w:lvl>
    <w:lvl w:ilvl="2">
      <w:start w:val="1"/>
      <w:numFmt w:val="decimal"/>
      <w:lvlText w:val="%3."/>
      <w:lvlJc w:val="left"/>
      <w:pPr>
        <w:tabs>
          <w:tab w:val="num" w:pos="360"/>
        </w:tabs>
        <w:ind w:left="360" w:hanging="360"/>
      </w:pPr>
      <w:rPr>
        <w:rFonts w:ascii="Times New Roman" w:eastAsia="Times New Roman" w:hAnsi="Times New Roman" w:cs="Times New Roman" w:hint="default"/>
        <w:sz w:val="24"/>
        <w:szCs w:val="24"/>
      </w:rPr>
    </w:lvl>
    <w:lvl w:ilvl="3">
      <w:start w:val="1"/>
      <w:numFmt w:val="decimal"/>
      <w:lvlText w:val="%4."/>
      <w:lvlJc w:val="left"/>
      <w:pPr>
        <w:tabs>
          <w:tab w:val="num" w:pos="1675"/>
        </w:tabs>
        <w:ind w:left="1675" w:hanging="360"/>
      </w:pPr>
      <w:rPr>
        <w:rFonts w:hint="default"/>
        <w:sz w:val="24"/>
        <w:szCs w:val="24"/>
      </w:rPr>
    </w:lvl>
    <w:lvl w:ilvl="4">
      <w:start w:val="1"/>
      <w:numFmt w:val="decimal"/>
      <w:lvlText w:val="%5."/>
      <w:lvlJc w:val="left"/>
      <w:pPr>
        <w:tabs>
          <w:tab w:val="num" w:pos="2395"/>
        </w:tabs>
        <w:ind w:left="2395" w:hanging="360"/>
      </w:pPr>
      <w:rPr>
        <w:rFonts w:hint="default"/>
        <w:b w:val="0"/>
        <w:bCs/>
        <w:sz w:val="24"/>
        <w:szCs w:val="24"/>
      </w:rPr>
    </w:lvl>
    <w:lvl w:ilvl="5">
      <w:start w:val="1"/>
      <w:numFmt w:val="decimal"/>
      <w:lvlText w:val="%6."/>
      <w:lvlJc w:val="left"/>
      <w:pPr>
        <w:tabs>
          <w:tab w:val="num" w:pos="3115"/>
        </w:tabs>
        <w:ind w:left="3115" w:hanging="360"/>
      </w:pPr>
      <w:rPr>
        <w:rFonts w:hint="default"/>
      </w:rPr>
    </w:lvl>
    <w:lvl w:ilvl="6">
      <w:start w:val="1"/>
      <w:numFmt w:val="decimal"/>
      <w:lvlText w:val="%7."/>
      <w:lvlJc w:val="left"/>
      <w:pPr>
        <w:tabs>
          <w:tab w:val="num" w:pos="3835"/>
        </w:tabs>
        <w:ind w:left="3835" w:hanging="360"/>
      </w:pPr>
      <w:rPr>
        <w:rFonts w:hint="default"/>
      </w:rPr>
    </w:lvl>
    <w:lvl w:ilvl="7">
      <w:start w:val="1"/>
      <w:numFmt w:val="decimal"/>
      <w:lvlText w:val="%8."/>
      <w:lvlJc w:val="left"/>
      <w:pPr>
        <w:tabs>
          <w:tab w:val="num" w:pos="4555"/>
        </w:tabs>
        <w:ind w:left="4555" w:hanging="360"/>
      </w:pPr>
      <w:rPr>
        <w:rFonts w:hint="default"/>
      </w:rPr>
    </w:lvl>
    <w:lvl w:ilvl="8">
      <w:start w:val="1"/>
      <w:numFmt w:val="decimal"/>
      <w:lvlText w:val="%9."/>
      <w:lvlJc w:val="left"/>
      <w:pPr>
        <w:tabs>
          <w:tab w:val="num" w:pos="5275"/>
        </w:tabs>
        <w:ind w:left="5275" w:hanging="360"/>
      </w:pPr>
      <w:rPr>
        <w:rFonts w:hint="default"/>
      </w:rPr>
    </w:lvl>
  </w:abstractNum>
  <w:abstractNum w:abstractNumId="1" w15:restartNumberingAfterBreak="0">
    <w:nsid w:val="007F47B3"/>
    <w:multiLevelType w:val="hybridMultilevel"/>
    <w:tmpl w:val="C64612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866681"/>
    <w:multiLevelType w:val="hybridMultilevel"/>
    <w:tmpl w:val="5FA0DA40"/>
    <w:lvl w:ilvl="0" w:tplc="6C42A7E0">
      <w:start w:val="1"/>
      <w:numFmt w:val="decimal"/>
      <w:lvlText w:val="%1."/>
      <w:lvlJc w:val="left"/>
      <w:pPr>
        <w:ind w:left="357" w:hanging="357"/>
      </w:pPr>
      <w:rPr>
        <w:rFonts w:ascii="Calibri" w:eastAsia="Calibri" w:hAnsi="Calibri" w:cs="Times New Roman"/>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7F8E7C2">
      <w:start w:val="1"/>
      <w:numFmt w:val="decimal"/>
      <w:lvlText w:val="%4."/>
      <w:lvlJc w:val="left"/>
      <w:pPr>
        <w:ind w:left="360" w:hanging="360"/>
      </w:pPr>
      <w:rPr>
        <w:rFonts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A6163AF"/>
    <w:multiLevelType w:val="hybridMultilevel"/>
    <w:tmpl w:val="7786B3EA"/>
    <w:lvl w:ilvl="0" w:tplc="A522AB12">
      <w:start w:val="1"/>
      <w:numFmt w:val="decimal"/>
      <w:lvlText w:val="%1."/>
      <w:lvlJc w:val="left"/>
      <w:pPr>
        <w:ind w:left="360" w:hanging="360"/>
      </w:pPr>
      <w:rPr>
        <w:rFonts w:asciiTheme="minorHAnsi" w:eastAsia="Calibr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44CFD"/>
    <w:multiLevelType w:val="hybridMultilevel"/>
    <w:tmpl w:val="99F26C66"/>
    <w:lvl w:ilvl="0" w:tplc="2C3C4112">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 w15:restartNumberingAfterBreak="0">
    <w:nsid w:val="13513762"/>
    <w:multiLevelType w:val="hybridMultilevel"/>
    <w:tmpl w:val="BA34D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E17703"/>
    <w:multiLevelType w:val="hybridMultilevel"/>
    <w:tmpl w:val="8856DA94"/>
    <w:lvl w:ilvl="0" w:tplc="382E8DA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3D0269"/>
    <w:multiLevelType w:val="hybridMultilevel"/>
    <w:tmpl w:val="394682D4"/>
    <w:lvl w:ilvl="0" w:tplc="2B9E9C1A">
      <w:start w:val="1"/>
      <w:numFmt w:val="decimal"/>
      <w:lvlText w:val="%1)"/>
      <w:lvlJc w:val="left"/>
      <w:pPr>
        <w:ind w:left="757" w:hanging="360"/>
      </w:pPr>
      <w:rPr>
        <w:rFonts w:ascii="Calibri" w:hAnsi="Calibri" w:cs="Calibri"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8" w15:restartNumberingAfterBreak="0">
    <w:nsid w:val="1B8607E8"/>
    <w:multiLevelType w:val="hybridMultilevel"/>
    <w:tmpl w:val="4EDCE608"/>
    <w:lvl w:ilvl="0" w:tplc="04150011">
      <w:start w:val="1"/>
      <w:numFmt w:val="decimal"/>
      <w:lvlText w:val="%1)"/>
      <w:lvlJc w:val="left"/>
      <w:pPr>
        <w:ind w:left="720" w:hanging="360"/>
      </w:pPr>
    </w:lvl>
    <w:lvl w:ilvl="1" w:tplc="062635DE">
      <w:start w:val="20"/>
      <w:numFmt w:val="decimal"/>
      <w:lvlText w:val="%2"/>
      <w:lvlJc w:val="left"/>
      <w:pPr>
        <w:ind w:left="1440" w:hanging="360"/>
      </w:pPr>
      <w:rPr>
        <w:rFonts w:hint="default"/>
        <w:b/>
      </w:rPr>
    </w:lvl>
    <w:lvl w:ilvl="2" w:tplc="04150011">
      <w:start w:val="1"/>
      <w:numFmt w:val="decimal"/>
      <w:lvlText w:val="%3)"/>
      <w:lvlJc w:val="left"/>
      <w:pPr>
        <w:ind w:left="2160" w:hanging="180"/>
      </w:pPr>
    </w:lvl>
    <w:lvl w:ilvl="3" w:tplc="0AF833CC">
      <w:start w:val="20"/>
      <w:numFmt w:val="decimal"/>
      <w:lvlText w:val="%4"/>
      <w:lvlJc w:val="left"/>
      <w:pPr>
        <w:ind w:left="2880" w:hanging="360"/>
      </w:pPr>
      <w:rPr>
        <w:rFonts w:hint="default"/>
      </w:rPr>
    </w:lvl>
    <w:lvl w:ilvl="4" w:tplc="6E24E36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977DFD"/>
    <w:multiLevelType w:val="hybridMultilevel"/>
    <w:tmpl w:val="95F0C4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04C3E"/>
    <w:multiLevelType w:val="hybridMultilevel"/>
    <w:tmpl w:val="6B841B2E"/>
    <w:lvl w:ilvl="0" w:tplc="F35CC6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E4B6CCB"/>
    <w:multiLevelType w:val="hybridMultilevel"/>
    <w:tmpl w:val="24925BF4"/>
    <w:lvl w:ilvl="0" w:tplc="23A6F900">
      <w:start w:val="1"/>
      <w:numFmt w:val="decimal"/>
      <w:lvlText w:val="%1."/>
      <w:lvlJc w:val="left"/>
      <w:pPr>
        <w:tabs>
          <w:tab w:val="num" w:pos="397"/>
        </w:tabs>
        <w:ind w:left="397" w:hanging="397"/>
      </w:pPr>
      <w:rPr>
        <w:rFonts w:ascii="Times New Roman" w:hAnsi="Times New Roman" w:cs="Times New Roman" w:hint="default"/>
        <w:b w:val="0"/>
        <w:color w:val="auto"/>
      </w:rPr>
    </w:lvl>
    <w:lvl w:ilvl="1" w:tplc="04150019" w:tentative="1">
      <w:start w:val="1"/>
      <w:numFmt w:val="lowerLetter"/>
      <w:lvlText w:val="%2."/>
      <w:lvlJc w:val="left"/>
      <w:pPr>
        <w:ind w:left="1440" w:hanging="360"/>
      </w:pPr>
    </w:lvl>
    <w:lvl w:ilvl="2" w:tplc="0B96B9C8">
      <w:start w:val="1"/>
      <w:numFmt w:val="lowerLetter"/>
      <w:lvlText w:val="%3)"/>
      <w:lvlJc w:val="right"/>
      <w:pPr>
        <w:ind w:left="605"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961B0"/>
    <w:multiLevelType w:val="hybridMultilevel"/>
    <w:tmpl w:val="EB84EC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4B6BD3"/>
    <w:multiLevelType w:val="hybridMultilevel"/>
    <w:tmpl w:val="865844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92525B"/>
    <w:multiLevelType w:val="multilevel"/>
    <w:tmpl w:val="21CE260A"/>
    <w:lvl w:ilvl="0">
      <w:start w:val="1"/>
      <w:numFmt w:val="lowerLetter"/>
      <w:lvlText w:val="%1)"/>
      <w:lvlJc w:val="left"/>
      <w:pPr>
        <w:ind w:left="1494" w:hanging="360"/>
      </w:pPr>
      <w:rPr>
        <w:rFonts w:asciiTheme="minorHAnsi" w:eastAsia="Lato" w:hAnsiTheme="minorHAnsi" w:cstheme="minorHAnsi"/>
        <w:u w:val="none"/>
      </w:rPr>
    </w:lvl>
    <w:lvl w:ilvl="1">
      <w:start w:val="1"/>
      <w:numFmt w:val="lowerRoman"/>
      <w:lvlText w:val="%2."/>
      <w:lvlJc w:val="right"/>
      <w:pPr>
        <w:ind w:left="2214" w:hanging="360"/>
      </w:pPr>
      <w:rPr>
        <w:u w:val="none"/>
      </w:rPr>
    </w:lvl>
    <w:lvl w:ilvl="2">
      <w:start w:val="1"/>
      <w:numFmt w:val="decimal"/>
      <w:lvlText w:val="%3."/>
      <w:lvlJc w:val="left"/>
      <w:pPr>
        <w:ind w:left="360" w:hanging="360"/>
      </w:pPr>
      <w:rPr>
        <w:u w:val="none"/>
      </w:rPr>
    </w:lvl>
    <w:lvl w:ilvl="3">
      <w:start w:val="1"/>
      <w:numFmt w:val="lowerLetter"/>
      <w:lvlText w:val="%4."/>
      <w:lvlJc w:val="left"/>
      <w:pPr>
        <w:ind w:left="3654" w:hanging="360"/>
      </w:pPr>
      <w:rPr>
        <w:u w:val="none"/>
      </w:rPr>
    </w:lvl>
    <w:lvl w:ilvl="4">
      <w:start w:val="1"/>
      <w:numFmt w:val="lowerRoman"/>
      <w:lvlText w:val="%5."/>
      <w:lvlJc w:val="right"/>
      <w:pPr>
        <w:ind w:left="4374" w:hanging="360"/>
      </w:pPr>
      <w:rPr>
        <w:u w:val="none"/>
      </w:rPr>
    </w:lvl>
    <w:lvl w:ilvl="5">
      <w:start w:val="1"/>
      <w:numFmt w:val="decimal"/>
      <w:lvlText w:val="%6."/>
      <w:lvlJc w:val="left"/>
      <w:pPr>
        <w:ind w:left="5094" w:hanging="360"/>
      </w:pPr>
      <w:rPr>
        <w:u w:val="none"/>
      </w:rPr>
    </w:lvl>
    <w:lvl w:ilvl="6">
      <w:start w:val="1"/>
      <w:numFmt w:val="lowerLetter"/>
      <w:lvlText w:val="%7."/>
      <w:lvlJc w:val="left"/>
      <w:pPr>
        <w:ind w:left="5814" w:hanging="360"/>
      </w:pPr>
      <w:rPr>
        <w:u w:val="none"/>
      </w:rPr>
    </w:lvl>
    <w:lvl w:ilvl="7">
      <w:start w:val="1"/>
      <w:numFmt w:val="lowerRoman"/>
      <w:lvlText w:val="%8."/>
      <w:lvlJc w:val="right"/>
      <w:pPr>
        <w:ind w:left="6534" w:hanging="360"/>
      </w:pPr>
      <w:rPr>
        <w:u w:val="none"/>
      </w:rPr>
    </w:lvl>
    <w:lvl w:ilvl="8">
      <w:start w:val="1"/>
      <w:numFmt w:val="decimal"/>
      <w:lvlText w:val="%9."/>
      <w:lvlJc w:val="left"/>
      <w:pPr>
        <w:ind w:left="7254" w:hanging="360"/>
      </w:pPr>
      <w:rPr>
        <w:u w:val="none"/>
      </w:rPr>
    </w:lvl>
  </w:abstractNum>
  <w:abstractNum w:abstractNumId="15" w15:restartNumberingAfterBreak="0">
    <w:nsid w:val="365051D1"/>
    <w:multiLevelType w:val="hybridMultilevel"/>
    <w:tmpl w:val="F97EEFC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8793DDA"/>
    <w:multiLevelType w:val="hybridMultilevel"/>
    <w:tmpl w:val="2778710C"/>
    <w:lvl w:ilvl="0" w:tplc="B8EA5F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C9026A"/>
    <w:multiLevelType w:val="multilevel"/>
    <w:tmpl w:val="8CE6EFB6"/>
    <w:lvl w:ilvl="0">
      <w:start w:val="1"/>
      <w:numFmt w:val="decimal"/>
      <w:lvlText w:val="%1."/>
      <w:lvlJc w:val="left"/>
      <w:pPr>
        <w:ind w:left="360" w:hanging="360"/>
      </w:pPr>
      <w:rPr>
        <w:rFonts w:asciiTheme="minorHAnsi" w:eastAsia="Calibri" w:hAnsiTheme="minorHAnsi" w:cstheme="minorHAnsi"/>
        <w:b w:val="0"/>
        <w:bCs/>
        <w:sz w:val="22"/>
      </w:rPr>
    </w:lvl>
    <w:lvl w:ilvl="1">
      <w:start w:val="1"/>
      <w:numFmt w:val="lowerLetter"/>
      <w:lvlText w:val="%2)"/>
      <w:lvlJc w:val="left"/>
      <w:pPr>
        <w:ind w:left="1210" w:hanging="360"/>
      </w:pPr>
    </w:lvl>
    <w:lvl w:ilvl="2">
      <w:start w:val="1"/>
      <w:numFmt w:val="lowerRoman"/>
      <w:lvlText w:val="%3)"/>
      <w:lvlJc w:val="left"/>
      <w:pPr>
        <w:ind w:left="1494"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F313BD"/>
    <w:multiLevelType w:val="hybridMultilevel"/>
    <w:tmpl w:val="A07E81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336F8B"/>
    <w:multiLevelType w:val="hybridMultilevel"/>
    <w:tmpl w:val="1BDC0658"/>
    <w:lvl w:ilvl="0" w:tplc="B8A41048">
      <w:start w:val="1"/>
      <w:numFmt w:val="decimal"/>
      <w:lvlText w:val="%1."/>
      <w:lvlJc w:val="left"/>
      <w:pPr>
        <w:tabs>
          <w:tab w:val="num" w:pos="397"/>
        </w:tabs>
        <w:ind w:left="397" w:hanging="397"/>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18F4A90"/>
    <w:multiLevelType w:val="multilevel"/>
    <w:tmpl w:val="4BD8F89A"/>
    <w:lvl w:ilvl="0">
      <w:start w:val="1"/>
      <w:numFmt w:val="decimal"/>
      <w:lvlText w:val="%1."/>
      <w:lvlJc w:val="left"/>
      <w:pPr>
        <w:ind w:left="360" w:hanging="360"/>
      </w:pPr>
      <w:rPr>
        <w:color w:val="auto"/>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45076832"/>
    <w:multiLevelType w:val="hybridMultilevel"/>
    <w:tmpl w:val="B5061CBE"/>
    <w:lvl w:ilvl="0" w:tplc="D6ECBBE4">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48A"/>
    <w:multiLevelType w:val="multilevel"/>
    <w:tmpl w:val="5F98CF10"/>
    <w:lvl w:ilvl="0">
      <w:start w:val="1"/>
      <w:numFmt w:val="decimal"/>
      <w:lvlText w:val="%1)"/>
      <w:lvlJc w:val="left"/>
      <w:pPr>
        <w:ind w:left="1440" w:hanging="360"/>
      </w:pPr>
      <w:rPr>
        <w:rFonts w:asciiTheme="minorHAnsi" w:eastAsia="Open Sans" w:hAnsiTheme="minorHAnsi" w:cstheme="minorHAnsi"/>
        <w:u w:val="none"/>
      </w:rPr>
    </w:lvl>
    <w:lvl w:ilvl="1">
      <w:start w:val="1"/>
      <w:numFmt w:val="lowerLetter"/>
      <w:lvlText w:val="%2)"/>
      <w:lvlJc w:val="left"/>
      <w:pPr>
        <w:ind w:left="2160" w:hanging="360"/>
      </w:pPr>
      <w:rPr>
        <w:rFonts w:asciiTheme="minorHAnsi" w:eastAsia="Open Sans" w:hAnsiTheme="minorHAnsi" w:cstheme="minorHAnsi"/>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4A0F6FB1"/>
    <w:multiLevelType w:val="hybridMultilevel"/>
    <w:tmpl w:val="664834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6513BB"/>
    <w:multiLevelType w:val="hybridMultilevel"/>
    <w:tmpl w:val="55BA2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164CC9"/>
    <w:multiLevelType w:val="hybridMultilevel"/>
    <w:tmpl w:val="DC60D80E"/>
    <w:lvl w:ilvl="0" w:tplc="355ED252">
      <w:start w:val="1"/>
      <w:numFmt w:val="decimal"/>
      <w:lvlText w:val="%1."/>
      <w:lvlJc w:val="left"/>
      <w:pPr>
        <w:tabs>
          <w:tab w:val="num" w:pos="397"/>
        </w:tabs>
        <w:ind w:left="454" w:hanging="454"/>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4E6F46"/>
    <w:multiLevelType w:val="hybridMultilevel"/>
    <w:tmpl w:val="2E06F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F532E0"/>
    <w:multiLevelType w:val="hybridMultilevel"/>
    <w:tmpl w:val="C04A7B18"/>
    <w:lvl w:ilvl="0" w:tplc="A94C51B4">
      <w:start w:val="1"/>
      <w:numFmt w:val="decimal"/>
      <w:lvlText w:val="%1."/>
      <w:lvlJc w:val="left"/>
      <w:pPr>
        <w:ind w:left="357" w:hanging="357"/>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05D2C03"/>
    <w:multiLevelType w:val="hybridMultilevel"/>
    <w:tmpl w:val="7FA8E502"/>
    <w:lvl w:ilvl="0" w:tplc="37F64096">
      <w:start w:val="1"/>
      <w:numFmt w:val="decimal"/>
      <w:lvlText w:val="%1."/>
      <w:lvlJc w:val="left"/>
      <w:pPr>
        <w:tabs>
          <w:tab w:val="num" w:pos="397"/>
        </w:tabs>
        <w:ind w:left="397" w:hanging="397"/>
      </w:pPr>
      <w:rPr>
        <w:rFonts w:ascii="Calibri" w:eastAsiaTheme="minorHAnsi" w:hAnsi="Calibri"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DC880D0">
      <w:start w:val="1"/>
      <w:numFmt w:val="decimal"/>
      <w:lvlText w:val="%4."/>
      <w:lvlJc w:val="left"/>
      <w:pPr>
        <w:ind w:left="357" w:hanging="357"/>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0C2346E"/>
    <w:multiLevelType w:val="hybridMultilevel"/>
    <w:tmpl w:val="20804F02"/>
    <w:lvl w:ilvl="0" w:tplc="2064EE3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0E225E"/>
    <w:multiLevelType w:val="hybridMultilevel"/>
    <w:tmpl w:val="31FCDB9C"/>
    <w:lvl w:ilvl="0" w:tplc="FC68D8D4">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B65499"/>
    <w:multiLevelType w:val="hybridMultilevel"/>
    <w:tmpl w:val="65AE3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795170A"/>
    <w:multiLevelType w:val="hybridMultilevel"/>
    <w:tmpl w:val="B1A6A5CA"/>
    <w:lvl w:ilvl="0" w:tplc="BB1CA8BC">
      <w:start w:val="1"/>
      <w:numFmt w:val="decimal"/>
      <w:lvlText w:val="%1."/>
      <w:lvlJc w:val="left"/>
      <w:pPr>
        <w:tabs>
          <w:tab w:val="num" w:pos="397"/>
        </w:tabs>
        <w:ind w:left="397" w:hanging="397"/>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A947877"/>
    <w:multiLevelType w:val="hybridMultilevel"/>
    <w:tmpl w:val="E6C83E66"/>
    <w:lvl w:ilvl="0" w:tplc="5344D03A">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4" w15:restartNumberingAfterBreak="0">
    <w:nsid w:val="6CE96822"/>
    <w:multiLevelType w:val="hybridMultilevel"/>
    <w:tmpl w:val="4DD40F0E"/>
    <w:lvl w:ilvl="0" w:tplc="DF0688F2">
      <w:start w:val="1"/>
      <w:numFmt w:val="lowerLetter"/>
      <w:lvlText w:val="%1)"/>
      <w:lvlJc w:val="left"/>
      <w:pPr>
        <w:ind w:left="1440" w:hanging="360"/>
      </w:pPr>
      <w:rPr>
        <w:rFonts w:eastAsia="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2685264"/>
    <w:multiLevelType w:val="hybridMultilevel"/>
    <w:tmpl w:val="8E3AA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E20740"/>
    <w:multiLevelType w:val="hybridMultilevel"/>
    <w:tmpl w:val="97BEBCC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9120C0A"/>
    <w:multiLevelType w:val="hybridMultilevel"/>
    <w:tmpl w:val="01161AE6"/>
    <w:lvl w:ilvl="0" w:tplc="2C3C411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8" w15:restartNumberingAfterBreak="0">
    <w:nsid w:val="7E5D1C79"/>
    <w:multiLevelType w:val="hybridMultilevel"/>
    <w:tmpl w:val="2A22A20C"/>
    <w:lvl w:ilvl="0" w:tplc="1AB03680">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816922496">
    <w:abstractNumId w:val="27"/>
  </w:num>
  <w:num w:numId="2" w16cid:durableId="177546248">
    <w:abstractNumId w:val="2"/>
  </w:num>
  <w:num w:numId="3" w16cid:durableId="1933005311">
    <w:abstractNumId w:val="6"/>
  </w:num>
  <w:num w:numId="4" w16cid:durableId="1495804037">
    <w:abstractNumId w:val="0"/>
  </w:num>
  <w:num w:numId="5" w16cid:durableId="1374231989">
    <w:abstractNumId w:val="19"/>
  </w:num>
  <w:num w:numId="6" w16cid:durableId="1465007827">
    <w:abstractNumId w:val="32"/>
  </w:num>
  <w:num w:numId="7" w16cid:durableId="1322999052">
    <w:abstractNumId w:val="28"/>
  </w:num>
  <w:num w:numId="8" w16cid:durableId="1196692158">
    <w:abstractNumId w:val="11"/>
  </w:num>
  <w:num w:numId="9" w16cid:durableId="68968707">
    <w:abstractNumId w:val="25"/>
  </w:num>
  <w:num w:numId="10" w16cid:durableId="2083867178">
    <w:abstractNumId w:val="38"/>
  </w:num>
  <w:num w:numId="11" w16cid:durableId="421336674">
    <w:abstractNumId w:val="29"/>
  </w:num>
  <w:num w:numId="12" w16cid:durableId="1376081256">
    <w:abstractNumId w:val="30"/>
  </w:num>
  <w:num w:numId="13" w16cid:durableId="1011681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9465148">
    <w:abstractNumId w:val="8"/>
    <w:lvlOverride w:ilvl="0">
      <w:startOverride w:val="1"/>
    </w:lvlOverride>
    <w:lvlOverride w:ilvl="1">
      <w:startOverride w:val="20"/>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0018905">
    <w:abstractNumId w:val="23"/>
  </w:num>
  <w:num w:numId="16" w16cid:durableId="657542668">
    <w:abstractNumId w:val="12"/>
  </w:num>
  <w:num w:numId="17" w16cid:durableId="309791986">
    <w:abstractNumId w:val="5"/>
  </w:num>
  <w:num w:numId="18" w16cid:durableId="161362598">
    <w:abstractNumId w:val="18"/>
  </w:num>
  <w:num w:numId="19" w16cid:durableId="175005439">
    <w:abstractNumId w:val="33"/>
  </w:num>
  <w:num w:numId="20" w16cid:durableId="737166795">
    <w:abstractNumId w:val="13"/>
  </w:num>
  <w:num w:numId="21" w16cid:durableId="1938823861">
    <w:abstractNumId w:val="36"/>
  </w:num>
  <w:num w:numId="22" w16cid:durableId="1713260175">
    <w:abstractNumId w:val="35"/>
  </w:num>
  <w:num w:numId="23" w16cid:durableId="402488297">
    <w:abstractNumId w:val="37"/>
  </w:num>
  <w:num w:numId="24" w16cid:durableId="2016689683">
    <w:abstractNumId w:val="4"/>
  </w:num>
  <w:num w:numId="25" w16cid:durableId="325785596">
    <w:abstractNumId w:val="20"/>
  </w:num>
  <w:num w:numId="26" w16cid:durableId="117913383">
    <w:abstractNumId w:val="22"/>
  </w:num>
  <w:num w:numId="27" w16cid:durableId="799035975">
    <w:abstractNumId w:val="10"/>
  </w:num>
  <w:num w:numId="28" w16cid:durableId="1595675345">
    <w:abstractNumId w:val="34"/>
  </w:num>
  <w:num w:numId="29" w16cid:durableId="214506600">
    <w:abstractNumId w:val="14"/>
  </w:num>
  <w:num w:numId="30" w16cid:durableId="1123886368">
    <w:abstractNumId w:val="3"/>
  </w:num>
  <w:num w:numId="31" w16cid:durableId="38825967">
    <w:abstractNumId w:val="17"/>
  </w:num>
  <w:num w:numId="32" w16cid:durableId="982000020">
    <w:abstractNumId w:val="21"/>
  </w:num>
  <w:num w:numId="33" w16cid:durableId="1493642532">
    <w:abstractNumId w:val="24"/>
  </w:num>
  <w:num w:numId="34" w16cid:durableId="421682589">
    <w:abstractNumId w:val="9"/>
  </w:num>
  <w:num w:numId="35" w16cid:durableId="1614902819">
    <w:abstractNumId w:val="16"/>
  </w:num>
  <w:num w:numId="36" w16cid:durableId="1947881388">
    <w:abstractNumId w:val="7"/>
  </w:num>
  <w:num w:numId="37" w16cid:durableId="71976863">
    <w:abstractNumId w:val="31"/>
  </w:num>
  <w:num w:numId="38" w16cid:durableId="989410683">
    <w:abstractNumId w:val="1"/>
  </w:num>
  <w:num w:numId="39" w16cid:durableId="172898987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153"/>
    <w:rsid w:val="00002AD7"/>
    <w:rsid w:val="0001759B"/>
    <w:rsid w:val="00034E27"/>
    <w:rsid w:val="000657F6"/>
    <w:rsid w:val="00095300"/>
    <w:rsid w:val="00097B27"/>
    <w:rsid w:val="000A6F5E"/>
    <w:rsid w:val="000D213F"/>
    <w:rsid w:val="00140C42"/>
    <w:rsid w:val="001C3CCC"/>
    <w:rsid w:val="001C6D98"/>
    <w:rsid w:val="001D555E"/>
    <w:rsid w:val="001F1EBF"/>
    <w:rsid w:val="002058C5"/>
    <w:rsid w:val="00247222"/>
    <w:rsid w:val="00250714"/>
    <w:rsid w:val="0029676A"/>
    <w:rsid w:val="00297C14"/>
    <w:rsid w:val="002B78BB"/>
    <w:rsid w:val="002E0E9E"/>
    <w:rsid w:val="002E34D9"/>
    <w:rsid w:val="002F4755"/>
    <w:rsid w:val="00302B15"/>
    <w:rsid w:val="00363699"/>
    <w:rsid w:val="00373F51"/>
    <w:rsid w:val="003B1971"/>
    <w:rsid w:val="003E2B50"/>
    <w:rsid w:val="003E7171"/>
    <w:rsid w:val="003F7D75"/>
    <w:rsid w:val="00462DAC"/>
    <w:rsid w:val="0053355B"/>
    <w:rsid w:val="00582D12"/>
    <w:rsid w:val="005E41EB"/>
    <w:rsid w:val="00627554"/>
    <w:rsid w:val="00627B5F"/>
    <w:rsid w:val="006C3C59"/>
    <w:rsid w:val="006D0330"/>
    <w:rsid w:val="00702C09"/>
    <w:rsid w:val="00711AC5"/>
    <w:rsid w:val="00747A2B"/>
    <w:rsid w:val="007A597F"/>
    <w:rsid w:val="007B41AD"/>
    <w:rsid w:val="00844252"/>
    <w:rsid w:val="00851592"/>
    <w:rsid w:val="00856C18"/>
    <w:rsid w:val="00860EDE"/>
    <w:rsid w:val="008649C1"/>
    <w:rsid w:val="008709F0"/>
    <w:rsid w:val="008A5E3D"/>
    <w:rsid w:val="008B0246"/>
    <w:rsid w:val="008E26CE"/>
    <w:rsid w:val="00905FF8"/>
    <w:rsid w:val="00935C9B"/>
    <w:rsid w:val="009646B8"/>
    <w:rsid w:val="00966711"/>
    <w:rsid w:val="009B0DEE"/>
    <w:rsid w:val="009C5AB2"/>
    <w:rsid w:val="009E57B0"/>
    <w:rsid w:val="00A06507"/>
    <w:rsid w:val="00A90EC4"/>
    <w:rsid w:val="00A93A46"/>
    <w:rsid w:val="00AA5407"/>
    <w:rsid w:val="00AB5300"/>
    <w:rsid w:val="00AC6B32"/>
    <w:rsid w:val="00AD4900"/>
    <w:rsid w:val="00AF1F8A"/>
    <w:rsid w:val="00B20F2E"/>
    <w:rsid w:val="00B521FA"/>
    <w:rsid w:val="00B649A5"/>
    <w:rsid w:val="00B66CA4"/>
    <w:rsid w:val="00B73579"/>
    <w:rsid w:val="00B77EF3"/>
    <w:rsid w:val="00B84643"/>
    <w:rsid w:val="00BC2CD0"/>
    <w:rsid w:val="00BE30DC"/>
    <w:rsid w:val="00C12B27"/>
    <w:rsid w:val="00C44B6C"/>
    <w:rsid w:val="00C833BD"/>
    <w:rsid w:val="00D421E7"/>
    <w:rsid w:val="00D5570A"/>
    <w:rsid w:val="00DC3715"/>
    <w:rsid w:val="00DC3F29"/>
    <w:rsid w:val="00DC771F"/>
    <w:rsid w:val="00DE2CB0"/>
    <w:rsid w:val="00DE4F91"/>
    <w:rsid w:val="00E015FF"/>
    <w:rsid w:val="00E14969"/>
    <w:rsid w:val="00E46E86"/>
    <w:rsid w:val="00E82153"/>
    <w:rsid w:val="00ED671B"/>
    <w:rsid w:val="00F2207A"/>
    <w:rsid w:val="00F361C8"/>
    <w:rsid w:val="00F718AB"/>
    <w:rsid w:val="00F745AA"/>
    <w:rsid w:val="00F75322"/>
    <w:rsid w:val="00FC0B61"/>
    <w:rsid w:val="00FC4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416F6"/>
  <w15:chartTrackingRefBased/>
  <w15:docId w15:val="{C7DCE3E2-97FA-41FD-8A09-8CE4EED3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2153"/>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20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207A"/>
  </w:style>
  <w:style w:type="paragraph" w:styleId="Stopka">
    <w:name w:val="footer"/>
    <w:basedOn w:val="Normalny"/>
    <w:link w:val="StopkaZnak"/>
    <w:uiPriority w:val="99"/>
    <w:unhideWhenUsed/>
    <w:rsid w:val="00F220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07A"/>
  </w:style>
  <w:style w:type="paragraph" w:styleId="Akapitzlist">
    <w:name w:val="List Paragraph"/>
    <w:aliases w:val="Punkt 1.1,Wypunktowanie,Odstavec"/>
    <w:basedOn w:val="Normalny"/>
    <w:link w:val="AkapitzlistZnak"/>
    <w:uiPriority w:val="34"/>
    <w:qFormat/>
    <w:rsid w:val="00F2207A"/>
    <w:pPr>
      <w:ind w:left="720"/>
      <w:contextualSpacing/>
    </w:pPr>
    <w:rPr>
      <w:rFonts w:cs="Calibri"/>
      <w:lang w:eastAsia="pl-PL"/>
    </w:rPr>
  </w:style>
  <w:style w:type="character" w:styleId="Hipercze">
    <w:name w:val="Hyperlink"/>
    <w:basedOn w:val="Domylnaczcionkaakapitu"/>
    <w:uiPriority w:val="99"/>
    <w:unhideWhenUsed/>
    <w:rsid w:val="00F2207A"/>
    <w:rPr>
      <w:color w:val="0563C1" w:themeColor="hyperlink"/>
      <w:u w:val="single"/>
    </w:rPr>
  </w:style>
  <w:style w:type="character" w:customStyle="1" w:styleId="AkapitzlistZnak">
    <w:name w:val="Akapit z listą Znak"/>
    <w:aliases w:val="Punkt 1.1 Znak,Wypunktowanie Znak,Odstavec Znak"/>
    <w:link w:val="Akapitzlist"/>
    <w:uiPriority w:val="99"/>
    <w:qFormat/>
    <w:locked/>
    <w:rsid w:val="00F2207A"/>
    <w:rPr>
      <w:rFonts w:ascii="Calibri" w:eastAsia="Calibri" w:hAnsi="Calibri" w:cs="Calibri"/>
      <w:lang w:eastAsia="pl-PL"/>
    </w:rPr>
  </w:style>
  <w:style w:type="table" w:styleId="Tabela-Siatka">
    <w:name w:val="Table Grid"/>
    <w:basedOn w:val="Standardowy"/>
    <w:uiPriority w:val="39"/>
    <w:rsid w:val="00F220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335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355B"/>
    <w:rPr>
      <w:rFonts w:ascii="Segoe UI" w:eastAsia="Calibri" w:hAnsi="Segoe UI" w:cs="Segoe UI"/>
      <w:sz w:val="18"/>
      <w:szCs w:val="18"/>
    </w:rPr>
  </w:style>
  <w:style w:type="paragraph" w:customStyle="1" w:styleId="Default">
    <w:name w:val="Default"/>
    <w:rsid w:val="00856C1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customStyle="1" w:styleId="Standard">
    <w:name w:val="Standard"/>
    <w:rsid w:val="00A93A4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ierozpoznanawzmianka">
    <w:name w:val="Unresolved Mention"/>
    <w:basedOn w:val="Domylnaczcionkaakapitu"/>
    <w:uiPriority w:val="99"/>
    <w:semiHidden/>
    <w:unhideWhenUsed/>
    <w:rsid w:val="000A6F5E"/>
    <w:rPr>
      <w:color w:val="605E5C"/>
      <w:shd w:val="clear" w:color="auto" w:fill="E1DFDD"/>
    </w:rPr>
  </w:style>
  <w:style w:type="paragraph" w:styleId="NormalnyWeb">
    <w:name w:val="Normal (Web)"/>
    <w:basedOn w:val="Normalny"/>
    <w:uiPriority w:val="99"/>
    <w:unhideWhenUsed/>
    <w:rsid w:val="00B84643"/>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2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nt.pulawy.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pnt.pulawy.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rota.babska@ppnt.pulawy.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ppnt.pulawy.pl" TargetMode="External"/><Relationship Id="rId4" Type="http://schemas.openxmlformats.org/officeDocument/2006/relationships/settings" Target="settings.xml"/><Relationship Id="rId9" Type="http://schemas.openxmlformats.org/officeDocument/2006/relationships/hyperlink" Target="mailto:biuro@ppnt.pulawy.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PNT\Szablon%20PPN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80E7F-4580-49B2-97DF-EFDB750C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PPNT</Template>
  <TotalTime>194</TotalTime>
  <Pages>1</Pages>
  <Words>4414</Words>
  <Characters>26488</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dc:creator>
  <cp:keywords/>
  <dc:description/>
  <cp:lastModifiedBy>Monika</cp:lastModifiedBy>
  <cp:revision>32</cp:revision>
  <cp:lastPrinted>2020-06-30T04:17:00Z</cp:lastPrinted>
  <dcterms:created xsi:type="dcterms:W3CDTF">2020-08-31T20:00:00Z</dcterms:created>
  <dcterms:modified xsi:type="dcterms:W3CDTF">2023-02-06T13:42:00Z</dcterms:modified>
</cp:coreProperties>
</file>