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59EFB" w14:textId="20BF2D9B" w:rsidR="0095753C" w:rsidRDefault="0095753C" w:rsidP="0095753C">
      <w:r>
        <w:rPr>
          <w:rFonts w:ascii="Times New Roman" w:eastAsia="Times New Roman" w:hAnsi="Times New Roman" w:cs="Times New Roman"/>
          <w:b/>
        </w:rPr>
        <w:t>ZP/ 64/2024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tab/>
      </w:r>
      <w:r w:rsidR="00CE279E">
        <w:t xml:space="preserve">             </w:t>
      </w:r>
      <w:r>
        <w:t>Puławy, dn. 1</w:t>
      </w:r>
      <w:r w:rsidR="00CE279E">
        <w:t>0</w:t>
      </w:r>
      <w:r>
        <w:t xml:space="preserve">.04.2024 </w:t>
      </w:r>
    </w:p>
    <w:p w14:paraId="267A0B16" w14:textId="77777777" w:rsidR="0095753C" w:rsidRDefault="0095753C" w:rsidP="0095753C">
      <w:pPr>
        <w:jc w:val="center"/>
        <w:rPr>
          <w:b/>
        </w:rPr>
      </w:pPr>
      <w:r>
        <w:rPr>
          <w:b/>
        </w:rPr>
        <w:t>ZAPYTANIE OFERTOWE</w:t>
      </w:r>
    </w:p>
    <w:p w14:paraId="58746854" w14:textId="77777777" w:rsidR="0095753C" w:rsidRDefault="0095753C" w:rsidP="0095753C">
      <w:pPr>
        <w:jc w:val="center"/>
        <w:rPr>
          <w:b/>
          <w:color w:val="000000"/>
        </w:rPr>
      </w:pPr>
      <w:bookmarkStart w:id="0" w:name="_heading=h.gjdgxs" w:colFirst="0" w:colLast="0"/>
      <w:bookmarkEnd w:id="0"/>
      <w:r>
        <w:rPr>
          <w:b/>
          <w:color w:val="000000"/>
        </w:rPr>
        <w:t>„Wybór od 1 do 3 Ekspertów oceniających wnioski aplikacyjne do platformy startow</w:t>
      </w:r>
      <w:r>
        <w:rPr>
          <w:b/>
        </w:rPr>
        <w:t xml:space="preserve">ej Wschodni Akcelerator Biznesu 2 </w:t>
      </w:r>
      <w:r>
        <w:rPr>
          <w:b/>
          <w:color w:val="000000"/>
        </w:rPr>
        <w:t>oraz przeprowadzeni</w:t>
      </w:r>
      <w:r>
        <w:rPr>
          <w:b/>
        </w:rPr>
        <w:t>e</w:t>
      </w:r>
      <w:r>
        <w:rPr>
          <w:b/>
          <w:color w:val="000000"/>
        </w:rPr>
        <w:t xml:space="preserve"> ocen na zakończenie  </w:t>
      </w:r>
      <w:r>
        <w:rPr>
          <w:b/>
        </w:rPr>
        <w:t xml:space="preserve">procesu </w:t>
      </w:r>
      <w:r>
        <w:rPr>
          <w:b/>
          <w:color w:val="000000"/>
        </w:rPr>
        <w:t>inkubacji</w:t>
      </w:r>
      <w:r>
        <w:rPr>
          <w:b/>
        </w:rPr>
        <w:t>”</w:t>
      </w:r>
    </w:p>
    <w:p w14:paraId="3802F743" w14:textId="77777777" w:rsidR="0095753C" w:rsidRDefault="0095753C" w:rsidP="0095753C">
      <w:pPr>
        <w:spacing w:line="276" w:lineRule="auto"/>
        <w:jc w:val="both"/>
      </w:pPr>
      <w:r>
        <w:t>Postępowanie prowadzone na podstawie Regulaminu udzielania zamówień publicznych o wartości poniżej kwoty wskazanej w art. 2 ust. 1 pkt 1 ustawy z dnia 11 września 2019 r. Prawo zamówień publicznych przez Puławski Park Naukowo-Technologiczny Sp. z o.o.</w:t>
      </w:r>
    </w:p>
    <w:p w14:paraId="199D953F" w14:textId="77777777" w:rsidR="0095753C" w:rsidRDefault="0095753C" w:rsidP="004D0BB9">
      <w:pPr>
        <w:spacing w:after="0"/>
        <w:jc w:val="both"/>
        <w:rPr>
          <w:b/>
        </w:rPr>
      </w:pPr>
      <w:r>
        <w:rPr>
          <w:b/>
        </w:rPr>
        <w:t>I. INFORMACJA O ZAMAWIAJĄCYM</w:t>
      </w:r>
    </w:p>
    <w:p w14:paraId="4D7357B8" w14:textId="77777777" w:rsidR="0095753C" w:rsidRDefault="0095753C" w:rsidP="004D0BB9">
      <w:pPr>
        <w:spacing w:after="0"/>
        <w:jc w:val="both"/>
      </w:pPr>
      <w:r>
        <w:t xml:space="preserve">Puławski Park Naukowo-Technologiczny Sp. z o.o. z siedzibą ul. Ignacego Mościckiego 1, </w:t>
      </w:r>
      <w:r>
        <w:br/>
        <w:t>24-110 Puławy, reprezentowana przez: Tomasza Szymajdę – Prezesa Zarządu</w:t>
      </w:r>
    </w:p>
    <w:p w14:paraId="5CF912C5" w14:textId="77777777" w:rsidR="0095753C" w:rsidRDefault="0095753C" w:rsidP="004D0BB9">
      <w:pPr>
        <w:spacing w:after="0"/>
        <w:jc w:val="both"/>
      </w:pPr>
      <w:r>
        <w:t>Tel. (81) 464-63-16,</w:t>
      </w:r>
    </w:p>
    <w:p w14:paraId="5A52031B" w14:textId="77777777" w:rsidR="0095753C" w:rsidRDefault="0095753C" w:rsidP="004D0BB9">
      <w:pPr>
        <w:spacing w:after="0"/>
        <w:jc w:val="both"/>
      </w:pPr>
      <w:r>
        <w:t xml:space="preserve">Internet: </w:t>
      </w:r>
      <w:hyperlink r:id="rId7">
        <w:r>
          <w:rPr>
            <w:color w:val="0563C1"/>
            <w:u w:val="single"/>
          </w:rPr>
          <w:t>www.ppnt.pulawy.pl</w:t>
        </w:r>
      </w:hyperlink>
    </w:p>
    <w:p w14:paraId="174E0019" w14:textId="77777777" w:rsidR="0095753C" w:rsidRDefault="0095753C" w:rsidP="004D0BB9">
      <w:pPr>
        <w:spacing w:after="0"/>
        <w:jc w:val="both"/>
        <w:rPr>
          <w:u w:val="single"/>
        </w:rPr>
      </w:pPr>
      <w:r>
        <w:t xml:space="preserve">e-mail: </w:t>
      </w:r>
      <w:hyperlink r:id="rId8">
        <w:r>
          <w:rPr>
            <w:color w:val="0563C1"/>
            <w:u w:val="single"/>
          </w:rPr>
          <w:t>biuro@ppnt.pulawy.pl</w:t>
        </w:r>
      </w:hyperlink>
    </w:p>
    <w:p w14:paraId="26667808" w14:textId="77777777" w:rsidR="0095753C" w:rsidRDefault="0095753C" w:rsidP="004D0BB9">
      <w:pPr>
        <w:spacing w:after="0"/>
        <w:jc w:val="both"/>
      </w:pPr>
    </w:p>
    <w:p w14:paraId="4417802E" w14:textId="77777777" w:rsidR="0095753C" w:rsidRDefault="0095753C" w:rsidP="004D0BB9">
      <w:pPr>
        <w:spacing w:after="0" w:line="276" w:lineRule="auto"/>
        <w:jc w:val="both"/>
        <w:rPr>
          <w:b/>
        </w:rPr>
      </w:pPr>
      <w:r>
        <w:rPr>
          <w:b/>
        </w:rPr>
        <w:t>II. PRZEDMIOT ZAMÓWIENIA</w:t>
      </w:r>
    </w:p>
    <w:p w14:paraId="304D0F32" w14:textId="77777777" w:rsidR="0095753C" w:rsidRDefault="0095753C">
      <w:pPr>
        <w:numPr>
          <w:ilvl w:val="0"/>
          <w:numId w:val="14"/>
        </w:numPr>
        <w:spacing w:after="0" w:line="276" w:lineRule="auto"/>
        <w:jc w:val="both"/>
      </w:pPr>
      <w:r>
        <w:t xml:space="preserve">Przedmiotem zamówienia jest usługa polegająca na przeprowadzeniu eksperckiej oceny wniosków aplikacyjnych, które wpłynęły do platformy startowej Wschodni Akcelerator Biznesu 2 (dalej jako WAB 2) oraz przeprowadzeniu oceny pomysłu po zakończeniu 6 miesięcznej inkubacji wg programu inkubacji opisanego w regulaminie projektów dostępnych na stronie https://wab.biz.pl/dokumenty/: </w:t>
      </w:r>
    </w:p>
    <w:p w14:paraId="174CC862" w14:textId="77777777" w:rsidR="0095753C" w:rsidRDefault="0095753C">
      <w:pPr>
        <w:numPr>
          <w:ilvl w:val="0"/>
          <w:numId w:val="14"/>
        </w:numPr>
        <w:spacing w:after="0" w:line="276" w:lineRule="auto"/>
        <w:jc w:val="both"/>
      </w:pPr>
      <w:r>
        <w:t xml:space="preserve">Specyfikacja przedmiotu zamówienia dla każdego z 3 Ekspertów: </w:t>
      </w:r>
    </w:p>
    <w:p w14:paraId="77B01B8F" w14:textId="77777777" w:rsidR="0095753C" w:rsidRDefault="0095753C">
      <w:pPr>
        <w:numPr>
          <w:ilvl w:val="0"/>
          <w:numId w:val="7"/>
        </w:numPr>
        <w:pBdr>
          <w:top w:val="nil"/>
          <w:left w:val="nil"/>
          <w:bottom w:val="nil"/>
          <w:right w:val="nil"/>
          <w:between w:val="nil"/>
        </w:pBdr>
        <w:spacing w:after="0" w:line="276" w:lineRule="auto"/>
        <w:ind w:hanging="360"/>
        <w:jc w:val="both"/>
        <w:rPr>
          <w:b/>
          <w:color w:val="000000"/>
        </w:rPr>
      </w:pPr>
      <w:r>
        <w:rPr>
          <w:b/>
          <w:color w:val="000000"/>
        </w:rPr>
        <w:t xml:space="preserve">Ocena merytoryczna wniosków aplikacyjnych składanych do platformy startowej WAB 2 - maksymalnie 52 oceniane pomysły biznesowe na Eksperta. </w:t>
      </w:r>
    </w:p>
    <w:p w14:paraId="3A1E337D"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Orientacyjne okresy czasu, w których przeprowadzane będą oceny zawarto w dokumencie </w:t>
      </w:r>
      <w:hyperlink r:id="rId9">
        <w:r>
          <w:rPr>
            <w:color w:val="000000"/>
          </w:rPr>
          <w:t>https://wab.biz.pl/wp-content/uploads/2024/03/ZAL.-NR-2-DO-REGULAMINU-HARMONOGRAM-NABORU-OCENY-I-INKUBACJI.pdf</w:t>
        </w:r>
      </w:hyperlink>
      <w:r>
        <w:rPr>
          <w:color w:val="000000"/>
        </w:rPr>
        <w:t xml:space="preserve"> kolumna</w:t>
      </w:r>
      <w:r>
        <w:t xml:space="preserve"> -</w:t>
      </w:r>
      <w:r>
        <w:rPr>
          <w:color w:val="000000"/>
        </w:rPr>
        <w:t xml:space="preserve"> </w:t>
      </w:r>
      <w:r>
        <w:t>“</w:t>
      </w:r>
      <w:r>
        <w:rPr>
          <w:i/>
          <w:color w:val="000000"/>
        </w:rPr>
        <w:t>Orientacyjny okres procesu oceny, paneli ekspertów, zakładania spółek i zawierania umów</w:t>
      </w:r>
      <w:r>
        <w:t>”</w:t>
      </w:r>
      <w:r>
        <w:rPr>
          <w:color w:val="000000"/>
        </w:rPr>
        <w:t>.</w:t>
      </w:r>
    </w:p>
    <w:p w14:paraId="33AA03AC" w14:textId="77777777" w:rsidR="0095753C" w:rsidRDefault="0095753C">
      <w:pPr>
        <w:numPr>
          <w:ilvl w:val="0"/>
          <w:numId w:val="4"/>
        </w:numPr>
        <w:pBdr>
          <w:top w:val="nil"/>
          <w:left w:val="nil"/>
          <w:bottom w:val="nil"/>
          <w:right w:val="nil"/>
          <w:between w:val="nil"/>
        </w:pBdr>
        <w:spacing w:after="0" w:line="276" w:lineRule="auto"/>
        <w:jc w:val="both"/>
      </w:pPr>
      <w:r>
        <w:rPr>
          <w:color w:val="000000"/>
        </w:rPr>
        <w:t>O szczegółowych terminach ocen Eksperci zostaną poinformowani najpóźniej 2 tygodnie przed terminem oceny.</w:t>
      </w:r>
    </w:p>
    <w:p w14:paraId="1C5BBF58"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Ocena pomysłów biznesowych dokonywana będzie na formularzu określonym przez Zamawiającego zgodnie z kryteriami określonymi w § 6 ust. 3 regulaminu projektu dostępnym na stornie </w:t>
      </w:r>
      <w:hyperlink r:id="rId10">
        <w:r>
          <w:rPr>
            <w:color w:val="0563C1"/>
            <w:u w:val="single"/>
          </w:rPr>
          <w:t>https://wab.biz.pl/wp-content/uploads/2024/03/REGULAMIN-WAB-2.pdf</w:t>
        </w:r>
      </w:hyperlink>
      <w:r>
        <w:rPr>
          <w:color w:val="000000"/>
        </w:rPr>
        <w:t xml:space="preserve">. </w:t>
      </w:r>
    </w:p>
    <w:p w14:paraId="06C84EFD"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Ocena zostanie przeprowadzona na podstawie wniosku aplikacyjnego, którego wzór dostępny jest na stronie </w:t>
      </w:r>
      <w:hyperlink r:id="rId11">
        <w:r>
          <w:rPr>
            <w:color w:val="000000"/>
          </w:rPr>
          <w:t>https://wab.biz.pl/wp-content/uploads/2024/03/Wzor-wniosku-inkubacyjnego.pdf</w:t>
        </w:r>
      </w:hyperlink>
      <w:r>
        <w:rPr>
          <w:color w:val="000000"/>
        </w:rPr>
        <w:t xml:space="preserve">  oraz nagrania video, formularza rozszerzonego (wzór dostępny w zakładce dokumenty </w:t>
      </w:r>
      <w:hyperlink r:id="rId12">
        <w:r>
          <w:rPr>
            <w:color w:val="000000"/>
          </w:rPr>
          <w:t>https://wab.biz.pl/dokumenty/</w:t>
        </w:r>
      </w:hyperlink>
      <w:r>
        <w:rPr>
          <w:color w:val="000000"/>
        </w:rPr>
        <w:t xml:space="preserve">) oraz prezentacji opracowanych przez pomysłodawców zgodnie z zasadami wskazanymi w </w:t>
      </w:r>
      <w:r>
        <w:t xml:space="preserve">§ 4 ust. 3 regulaminu projektu. </w:t>
      </w:r>
    </w:p>
    <w:p w14:paraId="4D8B0658" w14:textId="77777777" w:rsidR="0095753C" w:rsidRDefault="0095753C">
      <w:pPr>
        <w:numPr>
          <w:ilvl w:val="0"/>
          <w:numId w:val="4"/>
        </w:numPr>
        <w:pBdr>
          <w:top w:val="nil"/>
          <w:left w:val="nil"/>
          <w:bottom w:val="nil"/>
          <w:right w:val="nil"/>
          <w:between w:val="nil"/>
        </w:pBdr>
        <w:spacing w:after="0" w:line="276" w:lineRule="auto"/>
        <w:jc w:val="both"/>
      </w:pPr>
      <w:r>
        <w:rPr>
          <w:color w:val="000000"/>
        </w:rPr>
        <w:t>Ekspert zobowiązany jest do dokonania oceny w terminie 7 dni kalendarzowych od otrzymania od Zamawiającego dostępu do dokumentów stanowiąc</w:t>
      </w:r>
      <w:r>
        <w:t>ych przedmiot oceny</w:t>
      </w:r>
      <w:r>
        <w:rPr>
          <w:color w:val="000000"/>
        </w:rPr>
        <w:t xml:space="preserve">. </w:t>
      </w:r>
    </w:p>
    <w:p w14:paraId="697F2DEA" w14:textId="77777777" w:rsidR="0095753C" w:rsidRDefault="0095753C">
      <w:pPr>
        <w:numPr>
          <w:ilvl w:val="0"/>
          <w:numId w:val="4"/>
        </w:numPr>
        <w:pBdr>
          <w:top w:val="nil"/>
          <w:left w:val="nil"/>
          <w:bottom w:val="nil"/>
          <w:right w:val="nil"/>
          <w:between w:val="nil"/>
        </w:pBdr>
        <w:spacing w:after="0" w:line="276" w:lineRule="auto"/>
        <w:jc w:val="both"/>
      </w:pPr>
      <w:r>
        <w:rPr>
          <w:color w:val="000000"/>
        </w:rPr>
        <w:t>Uzasadnienie każdego kryterium powinn</w:t>
      </w:r>
      <w:r>
        <w:t>o</w:t>
      </w:r>
      <w:r>
        <w:rPr>
          <w:color w:val="000000"/>
        </w:rPr>
        <w:t xml:space="preserve"> zawierać minimum 500 znaków. </w:t>
      </w:r>
    </w:p>
    <w:p w14:paraId="4F1162F1"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Ekspert zobowiązany jest również do udziału w panelu ekspertów (online) dotyczącym oceny danego ocenianego przez Eksperta pomysłu biznesowego (o ile pomysł biznesowy oceniany przez eksperta został zakwalifikowany na panel zgodnie z Regulaminem projektu) podczas, którego </w:t>
      </w:r>
      <w:r>
        <w:rPr>
          <w:color w:val="000000"/>
        </w:rPr>
        <w:lastRenderedPageBreak/>
        <w:t>Ekspert będzie mógł zadawać dodatkowe pytania dotyczące ocenianego pomysłu oraz zweryfikować (zmienić) przeprowadzoną przez siebie ocenę.</w:t>
      </w:r>
    </w:p>
    <w:p w14:paraId="690D97D5" w14:textId="77777777" w:rsidR="0095753C" w:rsidRDefault="0095753C">
      <w:pPr>
        <w:numPr>
          <w:ilvl w:val="0"/>
          <w:numId w:val="4"/>
        </w:numPr>
        <w:pBdr>
          <w:top w:val="nil"/>
          <w:left w:val="nil"/>
          <w:bottom w:val="nil"/>
          <w:right w:val="nil"/>
          <w:between w:val="nil"/>
        </w:pBdr>
        <w:spacing w:after="0" w:line="276" w:lineRule="auto"/>
        <w:jc w:val="both"/>
      </w:pPr>
      <w:r>
        <w:rPr>
          <w:color w:val="000000"/>
        </w:rPr>
        <w:t>O szczegółowych terminach paneli Eksperci zostaną poinformowania najpóźniej 2 tygodnie przed</w:t>
      </w:r>
      <w:r>
        <w:t xml:space="preserve"> ich </w:t>
      </w:r>
      <w:r>
        <w:rPr>
          <w:color w:val="000000"/>
        </w:rPr>
        <w:t>terminem.</w:t>
      </w:r>
    </w:p>
    <w:p w14:paraId="4986AFE1"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Po podpisaniu umowy z </w:t>
      </w:r>
      <w:r>
        <w:t>E</w:t>
      </w:r>
      <w:r>
        <w:rPr>
          <w:color w:val="000000"/>
        </w:rPr>
        <w:t xml:space="preserve">kspertem zobowiązany on będzie do podpisania klauzuli poufności zgodnej z wzorem opracowanym przez Zamawiającego.     </w:t>
      </w:r>
    </w:p>
    <w:p w14:paraId="4F161AFC" w14:textId="77777777" w:rsidR="0095753C" w:rsidRDefault="0095753C">
      <w:pPr>
        <w:numPr>
          <w:ilvl w:val="0"/>
          <w:numId w:val="7"/>
        </w:numPr>
        <w:pBdr>
          <w:top w:val="nil"/>
          <w:left w:val="nil"/>
          <w:bottom w:val="nil"/>
          <w:right w:val="nil"/>
          <w:between w:val="nil"/>
        </w:pBdr>
        <w:spacing w:after="0" w:line="276" w:lineRule="auto"/>
        <w:ind w:hanging="360"/>
        <w:jc w:val="both"/>
        <w:rPr>
          <w:b/>
          <w:color w:val="000000"/>
        </w:rPr>
      </w:pPr>
      <w:bookmarkStart w:id="1" w:name="_heading=h.xxzykfytqyoz" w:colFirst="0" w:colLast="0"/>
      <w:bookmarkEnd w:id="1"/>
      <w:r>
        <w:rPr>
          <w:b/>
          <w:color w:val="000000"/>
        </w:rPr>
        <w:t>eksperckiej oceny merytorycznej na zakończenie okresu inkubacji na podstawie przedstawionej dokumentacji zgromadzonej w czasie inkubacji - maksymalnie 15 wniosków na każdego Eksperta.</w:t>
      </w:r>
    </w:p>
    <w:p w14:paraId="1E1623FE" w14:textId="77777777" w:rsidR="0095753C" w:rsidRDefault="0095753C">
      <w:pPr>
        <w:numPr>
          <w:ilvl w:val="0"/>
          <w:numId w:val="9"/>
        </w:numPr>
        <w:pBdr>
          <w:top w:val="nil"/>
          <w:left w:val="nil"/>
          <w:bottom w:val="nil"/>
          <w:right w:val="nil"/>
          <w:between w:val="nil"/>
        </w:pBdr>
        <w:spacing w:after="0" w:line="276" w:lineRule="auto"/>
        <w:jc w:val="both"/>
        <w:rPr>
          <w:color w:val="000000"/>
        </w:rPr>
      </w:pPr>
      <w:r>
        <w:rPr>
          <w:color w:val="000000"/>
        </w:rPr>
        <w:t>Orientacyjne okresy czasu, w których przeprowadzane będą oceny to grudzień 2024 r., kwiecień 2025 r., sierpień 2025 r., grudzień 2025 r., kwiecień 2026 r., sierpień 2026 r., grudzień 2026 r., kwiecień 2027 r.</w:t>
      </w:r>
    </w:p>
    <w:p w14:paraId="526F9712" w14:textId="77777777" w:rsidR="0095753C" w:rsidRDefault="0095753C">
      <w:pPr>
        <w:numPr>
          <w:ilvl w:val="0"/>
          <w:numId w:val="9"/>
        </w:numPr>
        <w:pBdr>
          <w:top w:val="nil"/>
          <w:left w:val="nil"/>
          <w:bottom w:val="nil"/>
          <w:right w:val="nil"/>
          <w:between w:val="nil"/>
        </w:pBdr>
        <w:spacing w:after="0" w:line="276" w:lineRule="auto"/>
        <w:jc w:val="both"/>
        <w:rPr>
          <w:color w:val="000000"/>
        </w:rPr>
      </w:pPr>
      <w:r>
        <w:rPr>
          <w:color w:val="000000"/>
        </w:rPr>
        <w:t>O szczegółowych terminach ocen Eksperci zostaną poinformowania najpóźniej 2 tygodnie przed terminem oceny.</w:t>
      </w:r>
    </w:p>
    <w:p w14:paraId="1E03788A" w14:textId="77777777" w:rsidR="0095753C" w:rsidRDefault="0095753C">
      <w:pPr>
        <w:numPr>
          <w:ilvl w:val="0"/>
          <w:numId w:val="9"/>
        </w:numPr>
        <w:pBdr>
          <w:top w:val="nil"/>
          <w:left w:val="nil"/>
          <w:bottom w:val="nil"/>
          <w:right w:val="nil"/>
          <w:between w:val="nil"/>
        </w:pBdr>
        <w:spacing w:after="0" w:line="276" w:lineRule="auto"/>
        <w:jc w:val="both"/>
        <w:rPr>
          <w:color w:val="000000"/>
        </w:rPr>
      </w:pPr>
      <w:bookmarkStart w:id="2" w:name="_heading=h.fm2jrtqzk8zz" w:colFirst="0" w:colLast="0"/>
      <w:bookmarkEnd w:id="2"/>
      <w:r>
        <w:rPr>
          <w:color w:val="000000"/>
        </w:rPr>
        <w:t xml:space="preserve">Ocena pomysłów biznesowych dokonywana będzie na formularzu określonym przez Zamawiającego zgodnie z kryteriami określonymi w § 10 ust. 4 regulaminu projektu dostępnym na stornie https://wab.biz.pl/wp-content/uploads/2024/03/REGULAMIN-WAB-2.pdf.        </w:t>
      </w:r>
    </w:p>
    <w:p w14:paraId="0634084C" w14:textId="77777777" w:rsidR="0095753C" w:rsidRDefault="0095753C">
      <w:pPr>
        <w:numPr>
          <w:ilvl w:val="0"/>
          <w:numId w:val="9"/>
        </w:numPr>
        <w:pBdr>
          <w:top w:val="nil"/>
          <w:left w:val="nil"/>
          <w:bottom w:val="nil"/>
          <w:right w:val="nil"/>
          <w:between w:val="nil"/>
        </w:pBdr>
        <w:spacing w:after="0" w:line="276" w:lineRule="auto"/>
        <w:jc w:val="both"/>
        <w:rPr>
          <w:color w:val="000000"/>
        </w:rPr>
      </w:pPr>
      <w:bookmarkStart w:id="3" w:name="_heading=h.1qk5cxgqcwk4" w:colFirst="0" w:colLast="0"/>
      <w:bookmarkEnd w:id="3"/>
      <w:r>
        <w:rPr>
          <w:color w:val="000000"/>
        </w:rPr>
        <w:t>Ocena przeprowadzana będzie na zakończenie inkubacji na podstawie udostępnionej przez Zamawiającego dokumentacji.</w:t>
      </w:r>
    </w:p>
    <w:p w14:paraId="152F0E00" w14:textId="77777777" w:rsidR="0095753C" w:rsidRDefault="0095753C">
      <w:pPr>
        <w:numPr>
          <w:ilvl w:val="0"/>
          <w:numId w:val="9"/>
        </w:numPr>
        <w:pBdr>
          <w:top w:val="nil"/>
          <w:left w:val="nil"/>
          <w:bottom w:val="nil"/>
          <w:right w:val="nil"/>
          <w:between w:val="nil"/>
        </w:pBdr>
        <w:spacing w:after="0" w:line="276" w:lineRule="auto"/>
        <w:jc w:val="both"/>
        <w:rPr>
          <w:color w:val="000000"/>
        </w:rPr>
      </w:pPr>
      <w:r>
        <w:rPr>
          <w:color w:val="000000"/>
        </w:rPr>
        <w:t>Ekspert</w:t>
      </w:r>
      <w:r>
        <w:t xml:space="preserve"> </w:t>
      </w:r>
      <w:r>
        <w:rPr>
          <w:color w:val="000000"/>
        </w:rPr>
        <w:t>do</w:t>
      </w:r>
      <w:r>
        <w:t xml:space="preserve"> </w:t>
      </w:r>
      <w:r>
        <w:rPr>
          <w:color w:val="000000"/>
        </w:rPr>
        <w:t xml:space="preserve">oceny każdego z kryterium opisowych przedstawi uzasadnienie na min. </w:t>
      </w:r>
      <w:r>
        <w:t>2</w:t>
      </w:r>
      <w:r>
        <w:rPr>
          <w:color w:val="000000"/>
        </w:rPr>
        <w:t xml:space="preserve"> 000 znaków</w:t>
      </w:r>
      <w:r>
        <w:t xml:space="preserve"> w ramach kryteriów określonych w  § 10 ust. 4 pkt 1, 2 Regulaminu, min. 1 000 znaków w ramach kryteriów określonych w  § 10 ust. 4 pkt 3,4 Regulaminu oraz min. 500 znaków w ramach kryteriów określonych w § 10 ust. 4 pkt 5-7. </w:t>
      </w:r>
      <w:r>
        <w:rPr>
          <w:color w:val="000000"/>
        </w:rPr>
        <w:t xml:space="preserve">Ocena modeli biznesowych startupów musi być dokonana w terminach wskazanych przez Zamawiającego najpóźniej do dnia </w:t>
      </w:r>
      <w:proofErr w:type="spellStart"/>
      <w:r>
        <w:rPr>
          <w:color w:val="000000"/>
        </w:rPr>
        <w:t>DemoDay</w:t>
      </w:r>
      <w:proofErr w:type="spellEnd"/>
      <w:r>
        <w:rPr>
          <w:color w:val="000000"/>
        </w:rPr>
        <w:t xml:space="preserve">, o którym Zamawiających powiadomi wykonawcę na 30 dni przed dniem </w:t>
      </w:r>
      <w:proofErr w:type="spellStart"/>
      <w:r>
        <w:rPr>
          <w:color w:val="000000"/>
        </w:rPr>
        <w:t>DemoDay</w:t>
      </w:r>
      <w:proofErr w:type="spellEnd"/>
      <w:r>
        <w:rPr>
          <w:color w:val="000000"/>
        </w:rPr>
        <w:t>.</w:t>
      </w:r>
    </w:p>
    <w:p w14:paraId="4938C6EE" w14:textId="77777777" w:rsidR="0095753C" w:rsidRDefault="0095753C">
      <w:pPr>
        <w:numPr>
          <w:ilvl w:val="0"/>
          <w:numId w:val="9"/>
        </w:numPr>
        <w:pBdr>
          <w:top w:val="nil"/>
          <w:left w:val="nil"/>
          <w:bottom w:val="nil"/>
          <w:right w:val="nil"/>
          <w:between w:val="nil"/>
        </w:pBdr>
        <w:spacing w:after="0" w:line="276" w:lineRule="auto"/>
        <w:jc w:val="both"/>
        <w:rPr>
          <w:color w:val="000000"/>
        </w:rPr>
      </w:pPr>
      <w:bookmarkStart w:id="4" w:name="_heading=h.l6v55c85mc6o" w:colFirst="0" w:colLast="0"/>
      <w:bookmarkEnd w:id="4"/>
      <w:r>
        <w:rPr>
          <w:color w:val="000000"/>
        </w:rPr>
        <w:t xml:space="preserve">Ekspert zobowiązany będzie do fizycznego udziału w </w:t>
      </w:r>
      <w:proofErr w:type="spellStart"/>
      <w:r>
        <w:rPr>
          <w:color w:val="000000"/>
        </w:rPr>
        <w:t>DemoDay</w:t>
      </w:r>
      <w:proofErr w:type="spellEnd"/>
      <w:r>
        <w:rPr>
          <w:color w:val="000000"/>
        </w:rPr>
        <w:t xml:space="preserve"> (Puławski Park Naukowo-Technologiczny w Puławach).</w:t>
      </w:r>
    </w:p>
    <w:p w14:paraId="67DD3AFC" w14:textId="77777777" w:rsidR="004D0BB9" w:rsidRDefault="0095753C">
      <w:pPr>
        <w:numPr>
          <w:ilvl w:val="0"/>
          <w:numId w:val="11"/>
        </w:numPr>
        <w:pBdr>
          <w:top w:val="nil"/>
          <w:left w:val="nil"/>
          <w:bottom w:val="nil"/>
          <w:right w:val="nil"/>
          <w:between w:val="nil"/>
        </w:pBdr>
        <w:spacing w:after="0" w:line="276" w:lineRule="auto"/>
        <w:jc w:val="both"/>
        <w:rPr>
          <w:color w:val="000000"/>
        </w:rPr>
      </w:pPr>
      <w:bookmarkStart w:id="5" w:name="_heading=h.2et92p0" w:colFirst="0" w:colLast="0"/>
      <w:bookmarkEnd w:id="5"/>
      <w:r w:rsidRPr="004D0BB9">
        <w:rPr>
          <w:color w:val="000000"/>
        </w:rPr>
        <w:t xml:space="preserve">Wykonawca przedstawia Zamawiającemu kartę oceny z uzasadnieniem najpóźniej dzień po </w:t>
      </w:r>
      <w:proofErr w:type="spellStart"/>
      <w:r w:rsidRPr="004D0BB9">
        <w:rPr>
          <w:color w:val="000000"/>
        </w:rPr>
        <w:t>DemoDay</w:t>
      </w:r>
      <w:proofErr w:type="spellEnd"/>
      <w:r w:rsidRPr="004D0BB9">
        <w:rPr>
          <w:color w:val="000000"/>
        </w:rPr>
        <w:t>. Wykonawca zobowiązany jest do przekazania kompletnych Kart Oceny w wersji elektronicznej wraz z deklaracjami bezstronności i poufności.</w:t>
      </w:r>
      <w:r w:rsidR="004D0BB9" w:rsidRPr="004D0BB9">
        <w:rPr>
          <w:color w:val="000000"/>
        </w:rPr>
        <w:t xml:space="preserve"> </w:t>
      </w:r>
    </w:p>
    <w:p w14:paraId="791BD416" w14:textId="6D516D5B" w:rsidR="0095753C" w:rsidRPr="004D0BB9" w:rsidRDefault="0095753C">
      <w:pPr>
        <w:numPr>
          <w:ilvl w:val="0"/>
          <w:numId w:val="11"/>
        </w:numPr>
        <w:pBdr>
          <w:top w:val="nil"/>
          <w:left w:val="nil"/>
          <w:bottom w:val="nil"/>
          <w:right w:val="nil"/>
          <w:between w:val="nil"/>
        </w:pBdr>
        <w:spacing w:after="0" w:line="276" w:lineRule="auto"/>
        <w:jc w:val="both"/>
        <w:rPr>
          <w:color w:val="000000"/>
        </w:rPr>
      </w:pPr>
      <w:r w:rsidRPr="004D0BB9">
        <w:rPr>
          <w:color w:val="000000"/>
        </w:rPr>
        <w:t xml:space="preserve">Wynagrodzenie zostanie wypłacone za faktyczną liczbę prawidłowo (tj. zgodnie z zasadami) przeprowadzonych ocen pomysłów przez Ekspertów, tj. ocen merytorycznych wniosków aplikacyjnych oraz ocen merytorycznych na zakończenie. </w:t>
      </w:r>
    </w:p>
    <w:p w14:paraId="3BA446C1" w14:textId="77777777" w:rsidR="0095753C" w:rsidRDefault="0095753C">
      <w:pPr>
        <w:numPr>
          <w:ilvl w:val="0"/>
          <w:numId w:val="11"/>
        </w:numPr>
        <w:pBdr>
          <w:top w:val="nil"/>
          <w:left w:val="nil"/>
          <w:bottom w:val="nil"/>
          <w:right w:val="nil"/>
          <w:between w:val="nil"/>
        </w:pBdr>
        <w:spacing w:after="200" w:line="276" w:lineRule="auto"/>
        <w:jc w:val="both"/>
        <w:rPr>
          <w:color w:val="000000"/>
        </w:rPr>
      </w:pPr>
      <w:r>
        <w:rPr>
          <w:color w:val="000000"/>
        </w:rPr>
        <w:t>Wykonawca ponosi także pełną odpowiedzialność za bezpieczeństwo przekazanej mu dokumentacji oraz informacji w nich zawartych.</w:t>
      </w:r>
    </w:p>
    <w:p w14:paraId="283B3035" w14:textId="77777777" w:rsidR="0095753C" w:rsidRDefault="0095753C" w:rsidP="004D0BB9">
      <w:pPr>
        <w:spacing w:after="0" w:line="276" w:lineRule="auto"/>
        <w:jc w:val="both"/>
        <w:rPr>
          <w:b/>
        </w:rPr>
      </w:pPr>
      <w:r>
        <w:rPr>
          <w:b/>
        </w:rPr>
        <w:t>Kody CPV dotyczące przedmiotu zamówienia:</w:t>
      </w:r>
    </w:p>
    <w:p w14:paraId="01B52FC8" w14:textId="77777777" w:rsidR="0095753C" w:rsidRDefault="0095753C" w:rsidP="004D0BB9">
      <w:pPr>
        <w:spacing w:after="0"/>
        <w:jc w:val="both"/>
      </w:pPr>
      <w:bookmarkStart w:id="6" w:name="_heading=h.30j0zll" w:colFirst="0" w:colLast="0"/>
      <w:bookmarkEnd w:id="6"/>
      <w:r>
        <w:t xml:space="preserve">71621000-7 - Usługi w zakresie analizy lub konsultacji technicznej </w:t>
      </w:r>
    </w:p>
    <w:p w14:paraId="1EF6CCEC" w14:textId="77777777" w:rsidR="0095753C" w:rsidRDefault="0095753C" w:rsidP="004D0BB9">
      <w:pPr>
        <w:spacing w:after="0"/>
        <w:jc w:val="both"/>
      </w:pPr>
      <w:r>
        <w:t>73430000-5 - Testy i ocena</w:t>
      </w:r>
    </w:p>
    <w:p w14:paraId="57A6EB74" w14:textId="77777777" w:rsidR="0095753C" w:rsidRDefault="0095753C" w:rsidP="0095753C">
      <w:pPr>
        <w:jc w:val="both"/>
      </w:pPr>
      <w:bookmarkStart w:id="7" w:name="_heading=h.1fob9te" w:colFirst="0" w:colLast="0"/>
      <w:bookmarkEnd w:id="7"/>
      <w: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39A3A4DF" w14:textId="77777777" w:rsidR="0095753C" w:rsidRDefault="0095753C" w:rsidP="0095753C">
      <w:pPr>
        <w:jc w:val="both"/>
      </w:pPr>
      <w:r>
        <w:lastRenderedPageBreak/>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5482484" w14:textId="77777777" w:rsidR="0095753C" w:rsidRDefault="0095753C" w:rsidP="004D0BB9">
      <w:pPr>
        <w:spacing w:after="0"/>
        <w:jc w:val="both"/>
        <w:rPr>
          <w:b/>
        </w:rPr>
      </w:pPr>
      <w:r>
        <w:rPr>
          <w:b/>
        </w:rPr>
        <w:t>III. TERMIN REALIZACJI ZAMÓWIENIA</w:t>
      </w:r>
    </w:p>
    <w:p w14:paraId="520FDF53" w14:textId="77777777" w:rsidR="0095753C" w:rsidRDefault="0095753C" w:rsidP="004D0BB9">
      <w:pPr>
        <w:pBdr>
          <w:top w:val="nil"/>
          <w:left w:val="nil"/>
          <w:bottom w:val="nil"/>
          <w:right w:val="nil"/>
          <w:between w:val="nil"/>
        </w:pBdr>
        <w:spacing w:after="0"/>
        <w:jc w:val="both"/>
      </w:pPr>
      <w:r>
        <w:t xml:space="preserve">Planowany termin realizacji zamówienia: maj 2024 r.  -  kwiecień 2027 r. </w:t>
      </w:r>
    </w:p>
    <w:p w14:paraId="2F826EDA" w14:textId="77777777" w:rsidR="004D0BB9" w:rsidRDefault="004D0BB9" w:rsidP="0095753C">
      <w:pPr>
        <w:jc w:val="both"/>
        <w:rPr>
          <w:b/>
        </w:rPr>
      </w:pPr>
    </w:p>
    <w:p w14:paraId="39D60F04" w14:textId="6EC24FF5" w:rsidR="0095753C" w:rsidRDefault="0095753C" w:rsidP="0095753C">
      <w:pPr>
        <w:jc w:val="both"/>
        <w:rPr>
          <w:b/>
        </w:rPr>
      </w:pPr>
      <w:r>
        <w:rPr>
          <w:b/>
        </w:rPr>
        <w:t>IV. WARUNKI UDZIAŁU W POSTĘPOWANIU ORAZ OPIS SPOSOBU DOKONYWANIA OCENY ICH SPEŁNIANIA</w:t>
      </w:r>
    </w:p>
    <w:p w14:paraId="1228D1CD" w14:textId="77777777" w:rsidR="0095753C" w:rsidRDefault="0095753C">
      <w:pPr>
        <w:numPr>
          <w:ilvl w:val="0"/>
          <w:numId w:val="1"/>
        </w:numPr>
        <w:spacing w:after="0" w:line="276" w:lineRule="auto"/>
        <w:jc w:val="both"/>
        <w:rPr>
          <w:color w:val="000000"/>
        </w:rPr>
      </w:pPr>
      <w:r>
        <w:rPr>
          <w:color w:val="000000"/>
        </w:rPr>
        <w:t>O udzielenie zamówienia mogą ubiegać się Wykonawcy, którzy spełniają warunki dotyczące:</w:t>
      </w:r>
    </w:p>
    <w:p w14:paraId="43054F5C" w14:textId="77777777" w:rsidR="0095753C" w:rsidRDefault="0095753C">
      <w:pPr>
        <w:numPr>
          <w:ilvl w:val="0"/>
          <w:numId w:val="5"/>
        </w:numPr>
        <w:spacing w:after="0" w:line="276" w:lineRule="auto"/>
        <w:jc w:val="both"/>
      </w:pPr>
      <w:r>
        <w:t>Posiadania wiedzy i doświadczenia.</w:t>
      </w:r>
    </w:p>
    <w:p w14:paraId="3DC24481" w14:textId="77777777" w:rsidR="0095753C" w:rsidRDefault="0095753C">
      <w:pPr>
        <w:numPr>
          <w:ilvl w:val="0"/>
          <w:numId w:val="5"/>
        </w:numPr>
        <w:spacing w:after="0" w:line="276" w:lineRule="auto"/>
        <w:jc w:val="both"/>
      </w:pPr>
      <w:r>
        <w:t>Braku podstaw do wykluczenia</w:t>
      </w:r>
    </w:p>
    <w:p w14:paraId="60CAD8A9" w14:textId="77777777" w:rsidR="0095753C" w:rsidRDefault="0095753C">
      <w:pPr>
        <w:numPr>
          <w:ilvl w:val="0"/>
          <w:numId w:val="1"/>
        </w:numPr>
        <w:spacing w:after="0" w:line="276" w:lineRule="auto"/>
        <w:jc w:val="both"/>
        <w:rPr>
          <w:color w:val="000000"/>
        </w:rPr>
      </w:pPr>
      <w:r>
        <w:t>Wykonawca spełni warunek wiedzy i doświadczenia, jeżeli:</w:t>
      </w:r>
    </w:p>
    <w:p w14:paraId="60E6B664" w14:textId="77777777" w:rsidR="0095753C" w:rsidRDefault="0095753C">
      <w:pPr>
        <w:numPr>
          <w:ilvl w:val="0"/>
          <w:numId w:val="15"/>
        </w:numPr>
        <w:spacing w:after="0" w:line="276" w:lineRule="auto"/>
        <w:jc w:val="both"/>
      </w:pPr>
      <w:bookmarkStart w:id="8" w:name="_heading=h.ohjq0yco1lkv" w:colFirst="0" w:colLast="0"/>
      <w:bookmarkEnd w:id="8"/>
      <w:r>
        <w:t xml:space="preserve">posiada doświadczenie w zakresie oceny wniosków pod kątem oceny modeli biznesowych i innowacyjności, w tym ocenił łącznie min. 100 pomysłów biznesowych. </w:t>
      </w:r>
    </w:p>
    <w:p w14:paraId="0DF002DB" w14:textId="77777777" w:rsidR="0095753C" w:rsidRDefault="0095753C">
      <w:pPr>
        <w:numPr>
          <w:ilvl w:val="0"/>
          <w:numId w:val="15"/>
        </w:numPr>
        <w:spacing w:after="0" w:line="276" w:lineRule="auto"/>
        <w:jc w:val="both"/>
      </w:pPr>
      <w:bookmarkStart w:id="9" w:name="_heading=h.7s0ctlgflzfd" w:colFirst="0" w:colLast="0"/>
      <w:bookmarkEnd w:id="9"/>
      <w:r>
        <w:t xml:space="preserve">posiada doświadczenie we współpracy z platformami startowymi lub innymi podmiotami realizującymi programy wsparcia inkubacyjnego lub akceleracyjnego dla przedsiębiorców - w zakresie oceny wniosków lub sporządzania raportów </w:t>
      </w:r>
      <w:proofErr w:type="spellStart"/>
      <w:r>
        <w:t>poinkubacyjnych</w:t>
      </w:r>
      <w:proofErr w:type="spellEnd"/>
      <w:r>
        <w:t xml:space="preserve"> i ich oceny.</w:t>
      </w:r>
    </w:p>
    <w:p w14:paraId="4BAA4DF2"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Na potwierdzenie spełniania warunków, o których mowa w ust. 1 Zamawiający wymaga złożenia przez Wykonawcę oświadczenia stanowiącego załącznik nr 2 do niniejszego zapytania ofertowego.</w:t>
      </w:r>
    </w:p>
    <w:p w14:paraId="5F7D1434"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Sposób dokonania oceny spełniania przez Wykonawców warunków udział w postępowaniu zostanie wykonany metodą spełnia / nie spełnia na podstawie złożonych wraz z ofertą oświadczeń i dokumentów.</w:t>
      </w:r>
    </w:p>
    <w:p w14:paraId="5C7D002E"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Niespełnienie warunku określonego w ust. 1 skutkować będzie wykluczeniem Wykonawcy z postępowania.</w:t>
      </w:r>
    </w:p>
    <w:p w14:paraId="427CD720" w14:textId="77777777" w:rsidR="0095753C" w:rsidRDefault="0095753C">
      <w:pPr>
        <w:numPr>
          <w:ilvl w:val="0"/>
          <w:numId w:val="12"/>
        </w:numPr>
        <w:pBdr>
          <w:top w:val="nil"/>
          <w:left w:val="nil"/>
          <w:bottom w:val="nil"/>
          <w:right w:val="nil"/>
          <w:between w:val="nil"/>
        </w:pBdr>
        <w:spacing w:after="0" w:line="276" w:lineRule="auto"/>
        <w:jc w:val="both"/>
      </w:pPr>
      <w:r>
        <w:t>Niespełnienie chociażby jednego z warunków określonych w pkt 1 skutkować będzie wykluczeniem Wykonawcy z postępowania</w:t>
      </w:r>
    </w:p>
    <w:p w14:paraId="4A55CE7A"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 xml:space="preserve">Zamawiający zastrzega sobie prawo, na każdym etapie postępowania, żądać od wykonawców  złożenia oprócz oświadczenia, </w:t>
      </w:r>
      <w:r>
        <w:t xml:space="preserve">stanowiącego załącznik nr 2 również innych </w:t>
      </w:r>
      <w:r>
        <w:rPr>
          <w:color w:val="000000"/>
        </w:rPr>
        <w:t xml:space="preserve">dokumentów potwierdzających spełnianie warunku udziału w postępowaniu, tj. protokołów odbioru, umów o pracę/zlecenia, referencji i innych dokumentów z których jednoznacznie będzie wynikać spełnianie warunków udziału w postępowaniu. </w:t>
      </w:r>
    </w:p>
    <w:p w14:paraId="58DEEEB8" w14:textId="77777777" w:rsidR="0095753C" w:rsidRDefault="0095753C">
      <w:pPr>
        <w:numPr>
          <w:ilvl w:val="0"/>
          <w:numId w:val="12"/>
        </w:numPr>
        <w:pBdr>
          <w:top w:val="nil"/>
          <w:left w:val="nil"/>
          <w:bottom w:val="nil"/>
          <w:right w:val="nil"/>
          <w:between w:val="nil"/>
        </w:pBdr>
        <w:spacing w:after="0" w:line="276" w:lineRule="auto"/>
        <w:jc w:val="both"/>
      </w:pPr>
      <w:r>
        <w:t>W przypadku, gdy po wezwaniu Wykonawcy do złożenia dokumentów potwierdzających spełnianie warunków udziału w postępowaniu, okaże się że nie spełnia on warunków udziału w postępowaniu, oferta Wykonawcy zostanie odrzucona.</w:t>
      </w:r>
    </w:p>
    <w:p w14:paraId="7B78DEDC" w14:textId="77777777" w:rsidR="0095753C" w:rsidRDefault="0095753C">
      <w:pPr>
        <w:keepLines/>
        <w:numPr>
          <w:ilvl w:val="0"/>
          <w:numId w:val="12"/>
        </w:numPr>
        <w:pBdr>
          <w:top w:val="nil"/>
          <w:left w:val="nil"/>
          <w:bottom w:val="nil"/>
          <w:right w:val="nil"/>
          <w:between w:val="nil"/>
        </w:pBdr>
        <w:spacing w:after="0" w:line="276" w:lineRule="auto"/>
        <w:jc w:val="both"/>
      </w:pPr>
      <w:r>
        <w:rPr>
          <w:u w:val="single"/>
        </w:rPr>
        <w:t>Wykonawca spełni warunek braku podstaw do wykluczenia, jeżeli nie jest powiązany osobowo lub kapitałowo z Zamawiającym.</w:t>
      </w:r>
    </w:p>
    <w:p w14:paraId="670A8BD7" w14:textId="77777777" w:rsidR="0095753C" w:rsidRDefault="0095753C">
      <w:pPr>
        <w:keepLines/>
        <w:numPr>
          <w:ilvl w:val="0"/>
          <w:numId w:val="12"/>
        </w:numPr>
        <w:pBdr>
          <w:top w:val="nil"/>
          <w:left w:val="nil"/>
          <w:bottom w:val="nil"/>
          <w:right w:val="nil"/>
          <w:between w:val="nil"/>
        </w:pBdr>
        <w:spacing w:after="0" w:line="276" w:lineRule="auto"/>
        <w:jc w:val="both"/>
        <w:rPr>
          <w:rFonts w:cstheme="minorHAnsi"/>
        </w:rPr>
      </w:pPr>
      <w:r w:rsidRPr="004D0BB9">
        <w:rPr>
          <w:rFonts w:cstheme="minorHAnsi"/>
        </w:rPr>
        <w:t>Przez powiązania kapitałowe lub osobowe rozumie się wzajemne powiązania między Zamawiającym lub osobami wykonującymi w imieniu Zamawiającego czynności związane przygotowaniem i przeprowadzeniem procedury wyboru wykonawcy a wykonawcą, polegające w szczególności na:</w:t>
      </w:r>
    </w:p>
    <w:p w14:paraId="1AA3A2EE" w14:textId="2DF77C9F" w:rsidR="0095753C" w:rsidRPr="004D0BB9" w:rsidRDefault="0095753C">
      <w:pPr>
        <w:pStyle w:val="Akapitzlist"/>
        <w:keepLines/>
        <w:numPr>
          <w:ilvl w:val="0"/>
          <w:numId w:val="31"/>
        </w:numPr>
        <w:pBdr>
          <w:top w:val="nil"/>
          <w:left w:val="nil"/>
          <w:bottom w:val="nil"/>
          <w:right w:val="nil"/>
          <w:between w:val="nil"/>
        </w:pBdr>
        <w:spacing w:after="0"/>
        <w:jc w:val="both"/>
        <w:rPr>
          <w:rFonts w:cstheme="minorHAnsi"/>
        </w:rPr>
      </w:pPr>
      <w:r w:rsidRPr="004D0BB9">
        <w:rPr>
          <w:rFonts w:eastAsia="Times New Roman"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2AE468D" w14:textId="7A3C82BF" w:rsidR="0095753C" w:rsidRPr="004D0BB9" w:rsidRDefault="0095753C">
      <w:pPr>
        <w:pStyle w:val="Akapitzlist"/>
        <w:keepLines/>
        <w:numPr>
          <w:ilvl w:val="0"/>
          <w:numId w:val="31"/>
        </w:numPr>
        <w:pBdr>
          <w:top w:val="nil"/>
          <w:left w:val="nil"/>
          <w:bottom w:val="nil"/>
          <w:right w:val="nil"/>
          <w:between w:val="nil"/>
        </w:pBdr>
        <w:spacing w:after="0"/>
        <w:jc w:val="both"/>
        <w:rPr>
          <w:rFonts w:cstheme="minorHAnsi"/>
        </w:rPr>
      </w:pPr>
      <w:r w:rsidRPr="004D0BB9">
        <w:rPr>
          <w:rFonts w:eastAsia="Times New Roman" w:cstheme="minorHAnsi"/>
        </w:rPr>
        <w:lastRenderedPageBreak/>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2D54AA4" w14:textId="3E47DABB" w:rsidR="0095753C" w:rsidRDefault="0095753C">
      <w:pPr>
        <w:pStyle w:val="Akapitzlist"/>
        <w:keepLines/>
        <w:numPr>
          <w:ilvl w:val="0"/>
          <w:numId w:val="31"/>
        </w:numPr>
        <w:pBdr>
          <w:top w:val="nil"/>
          <w:left w:val="nil"/>
          <w:bottom w:val="nil"/>
          <w:right w:val="nil"/>
          <w:between w:val="nil"/>
        </w:pBdr>
        <w:spacing w:after="0"/>
        <w:jc w:val="both"/>
        <w:rPr>
          <w:rFonts w:cstheme="minorHAnsi"/>
        </w:rPr>
      </w:pPr>
      <w:r w:rsidRPr="004D0BB9">
        <w:rPr>
          <w:rFonts w:cstheme="minorHAnsi"/>
        </w:rPr>
        <w:t>pozostawaniu z wykonawcą w takim stosunku prawnym lub faktycznym, że istnieje uzasadniona wątpliwość co do ich bezstronności lub niezależności w związku z postępowaniem o udzielenie zamówienia.</w:t>
      </w:r>
    </w:p>
    <w:p w14:paraId="0B9D50FF" w14:textId="05B5A04D" w:rsidR="0095753C" w:rsidRDefault="0095753C">
      <w:pPr>
        <w:pStyle w:val="Akapitzlist"/>
        <w:keepLines/>
        <w:numPr>
          <w:ilvl w:val="0"/>
          <w:numId w:val="32"/>
        </w:numPr>
        <w:pBdr>
          <w:top w:val="nil"/>
          <w:left w:val="nil"/>
          <w:bottom w:val="nil"/>
          <w:right w:val="nil"/>
          <w:between w:val="nil"/>
        </w:pBdr>
        <w:spacing w:after="0"/>
        <w:jc w:val="both"/>
        <w:rPr>
          <w:rFonts w:cstheme="minorHAnsi"/>
        </w:rPr>
      </w:pPr>
      <w:r w:rsidRPr="004D0BB9">
        <w:rPr>
          <w:rFonts w:cstheme="minorHAnsi"/>
        </w:rPr>
        <w:t>Na potwierdzenie spełniania warunku, o którym mowa w pkt 10 Zamawiający wymaga złożenia przez Wykonawcę oświadczenia stanowiącego załącznik nr 3 do niniejszego zapytania.</w:t>
      </w:r>
    </w:p>
    <w:p w14:paraId="2D38EAD4" w14:textId="77777777" w:rsidR="0095753C" w:rsidRDefault="0095753C">
      <w:pPr>
        <w:pStyle w:val="Akapitzlist"/>
        <w:keepLines/>
        <w:numPr>
          <w:ilvl w:val="0"/>
          <w:numId w:val="32"/>
        </w:numPr>
        <w:pBdr>
          <w:top w:val="nil"/>
          <w:left w:val="nil"/>
          <w:bottom w:val="nil"/>
          <w:right w:val="nil"/>
          <w:between w:val="nil"/>
        </w:pBdr>
        <w:spacing w:after="0"/>
        <w:jc w:val="both"/>
        <w:rPr>
          <w:rFonts w:cstheme="minorHAnsi"/>
        </w:rPr>
      </w:pPr>
      <w:r w:rsidRPr="004D0BB9">
        <w:rPr>
          <w:rFonts w:cstheme="minorHAnsi"/>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7B959696" w14:textId="77777777" w:rsidR="0095753C" w:rsidRDefault="0095753C">
      <w:pPr>
        <w:pStyle w:val="Akapitzlist"/>
        <w:keepLines/>
        <w:numPr>
          <w:ilvl w:val="0"/>
          <w:numId w:val="32"/>
        </w:numPr>
        <w:pBdr>
          <w:top w:val="nil"/>
          <w:left w:val="nil"/>
          <w:bottom w:val="nil"/>
          <w:right w:val="nil"/>
          <w:between w:val="nil"/>
        </w:pBdr>
        <w:spacing w:after="0"/>
        <w:jc w:val="both"/>
        <w:rPr>
          <w:rFonts w:cstheme="minorHAnsi"/>
        </w:rPr>
      </w:pPr>
      <w:r w:rsidRPr="004D0BB9">
        <w:rPr>
          <w:rFonts w:cstheme="minorHAnsi"/>
          <w:b/>
        </w:rPr>
        <w:t>Zamawiający zastrzega sobie prawo dokonania najpierw oceny ofert, a następnie zbadania, czy</w:t>
      </w:r>
      <w:r w:rsidRPr="004D0BB9">
        <w:rPr>
          <w:rFonts w:cstheme="minorHAnsi"/>
          <w:b/>
        </w:rPr>
        <w:br/>
        <w:t xml:space="preserve"> Wykonawca, którego oferta została oceniona jako najkorzystniejsza, nie podlega wykluczeniu oraz spełnia warunki udziału w postępowaniu</w:t>
      </w:r>
      <w:r w:rsidRPr="004D0BB9">
        <w:rPr>
          <w:rFonts w:cstheme="minorHAnsi"/>
        </w:rPr>
        <w:t>.</w:t>
      </w:r>
    </w:p>
    <w:p w14:paraId="59A17A98" w14:textId="77777777" w:rsidR="004D0BB9" w:rsidRPr="004D0BB9" w:rsidRDefault="004D0BB9" w:rsidP="004D0BB9">
      <w:pPr>
        <w:pStyle w:val="Akapitzlist"/>
        <w:keepLines/>
        <w:pBdr>
          <w:top w:val="nil"/>
          <w:left w:val="nil"/>
          <w:bottom w:val="nil"/>
          <w:right w:val="nil"/>
          <w:between w:val="nil"/>
        </w:pBdr>
        <w:spacing w:after="0"/>
        <w:ind w:left="360"/>
        <w:jc w:val="both"/>
        <w:rPr>
          <w:rFonts w:cstheme="minorHAnsi"/>
        </w:rPr>
      </w:pPr>
    </w:p>
    <w:p w14:paraId="34BEF4F3" w14:textId="77777777" w:rsidR="0095753C" w:rsidRPr="004D0BB9" w:rsidRDefault="0095753C" w:rsidP="0095753C">
      <w:pPr>
        <w:spacing w:line="276" w:lineRule="auto"/>
        <w:jc w:val="both"/>
        <w:rPr>
          <w:rFonts w:cstheme="minorHAnsi"/>
          <w:b/>
        </w:rPr>
      </w:pPr>
      <w:r w:rsidRPr="004D0BB9">
        <w:rPr>
          <w:rFonts w:cstheme="minorHAnsi"/>
          <w:b/>
        </w:rPr>
        <w:t>V.</w:t>
      </w:r>
      <w:r w:rsidRPr="004D0BB9">
        <w:rPr>
          <w:rFonts w:cstheme="minorHAnsi"/>
        </w:rPr>
        <w:t xml:space="preserve">      </w:t>
      </w:r>
      <w:r w:rsidRPr="004D0BB9">
        <w:rPr>
          <w:rFonts w:cstheme="minorHAnsi"/>
          <w:b/>
        </w:rPr>
        <w:t>OPIS SPOSOBU PRZYGOTOWYWANIA OFERT</w:t>
      </w:r>
    </w:p>
    <w:p w14:paraId="3A716BF8" w14:textId="77777777" w:rsidR="0095753C" w:rsidRDefault="0095753C">
      <w:pPr>
        <w:numPr>
          <w:ilvl w:val="0"/>
          <w:numId w:val="25"/>
        </w:numPr>
        <w:pBdr>
          <w:top w:val="nil"/>
          <w:left w:val="nil"/>
          <w:bottom w:val="nil"/>
          <w:right w:val="nil"/>
          <w:between w:val="nil"/>
        </w:pBdr>
        <w:spacing w:after="0" w:line="276" w:lineRule="auto"/>
        <w:jc w:val="both"/>
        <w:rPr>
          <w:color w:val="000000"/>
        </w:rPr>
      </w:pPr>
      <w:r w:rsidRPr="004D0BB9">
        <w:rPr>
          <w:rFonts w:cstheme="minorHAnsi"/>
          <w:color w:val="000000"/>
        </w:rPr>
        <w:t>Wykonawca może złożyć tylko jedną ofertę, w której musi być zaoferowana tylko</w:t>
      </w:r>
      <w:r>
        <w:rPr>
          <w:color w:val="000000"/>
        </w:rPr>
        <w:t xml:space="preserve"> jedna cena. Złożenie większej liczby ofert spowoduje odrzucenie wszystkich ofert.</w:t>
      </w:r>
    </w:p>
    <w:p w14:paraId="2C47E6D5"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Na ofertę składa się:</w:t>
      </w:r>
    </w:p>
    <w:p w14:paraId="5D6F35C5" w14:textId="77777777" w:rsidR="0095753C" w:rsidRDefault="0095753C">
      <w:pPr>
        <w:numPr>
          <w:ilvl w:val="0"/>
          <w:numId w:val="27"/>
        </w:numPr>
        <w:pBdr>
          <w:top w:val="nil"/>
          <w:left w:val="nil"/>
          <w:bottom w:val="nil"/>
          <w:right w:val="nil"/>
          <w:between w:val="nil"/>
        </w:pBdr>
        <w:spacing w:after="0" w:line="276" w:lineRule="auto"/>
        <w:ind w:hanging="360"/>
        <w:jc w:val="both"/>
        <w:rPr>
          <w:color w:val="000000"/>
        </w:rPr>
      </w:pPr>
      <w:r>
        <w:rPr>
          <w:color w:val="000000"/>
        </w:rPr>
        <w:t>Formularz ofertowy – zał. nr 1 do zapytania ofertowego.</w:t>
      </w:r>
    </w:p>
    <w:p w14:paraId="0E6EAFD8" w14:textId="77777777" w:rsidR="0095753C" w:rsidRDefault="0095753C">
      <w:pPr>
        <w:numPr>
          <w:ilvl w:val="0"/>
          <w:numId w:val="27"/>
        </w:numPr>
        <w:pBdr>
          <w:top w:val="nil"/>
          <w:left w:val="nil"/>
          <w:bottom w:val="nil"/>
          <w:right w:val="nil"/>
          <w:between w:val="nil"/>
        </w:pBdr>
        <w:spacing w:after="0" w:line="276" w:lineRule="auto"/>
        <w:ind w:hanging="360"/>
        <w:jc w:val="both"/>
        <w:rPr>
          <w:color w:val="000000"/>
        </w:rPr>
      </w:pPr>
      <w:r>
        <w:rPr>
          <w:color w:val="000000"/>
        </w:rPr>
        <w:t>Oświadczenie o spełnianiu warunku udziału w postępowaniu - zał. nr 2 do zapytania ofertowego.</w:t>
      </w:r>
    </w:p>
    <w:p w14:paraId="475CACD0" w14:textId="77777777" w:rsidR="0095753C" w:rsidRDefault="0095753C">
      <w:pPr>
        <w:numPr>
          <w:ilvl w:val="0"/>
          <w:numId w:val="27"/>
        </w:numPr>
        <w:pBdr>
          <w:top w:val="nil"/>
          <w:left w:val="nil"/>
          <w:bottom w:val="nil"/>
          <w:right w:val="nil"/>
          <w:between w:val="nil"/>
        </w:pBdr>
        <w:spacing w:after="0" w:line="276" w:lineRule="auto"/>
        <w:ind w:hanging="360"/>
        <w:jc w:val="both"/>
      </w:pPr>
      <w:r>
        <w:t>Oświadczenie o braku powiązań - załącznik nr 3.</w:t>
      </w:r>
    </w:p>
    <w:p w14:paraId="495E7C02"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Ofertę należy sporządzić w języku polskim zgodnie z treścią załącznika do niniejszego zapytania. Zaleca się jej sporządzenie pismem maszynowym lub komputerowym, ręcznie długopisem lub nieścieralnym atramentem. Powinna być podpisana przez osobę uprawnioną/osoby uprawnione do reprezentowania Wykonawcy.</w:t>
      </w:r>
    </w:p>
    <w:p w14:paraId="48C82767"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Wszystkie miejsca, w których Wykonawca naniósł zmiany powinny być podpisane przez osobę uprawnioną do występowania w imieniu Wykonawcy wraz z datą naniesienia zmiany.</w:t>
      </w:r>
    </w:p>
    <w:p w14:paraId="419C699E"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Zamawiający uznaje, że podpisem jest złożony własnoręcznie naniesiony znak, z którego można odczytać co najmniej nazwisko podpisującego, a jeżeli ten znak jest nieczytelny lub nie zawiera pełnego imienia i nazwiska (podpis skrócony) to znak musi być uzupełniony napisem (np. w formie pieczęci), z którego można odczytać co najmniej imię i nazwisko podpisującego lub elektroniczny podpis kwalifikowany.</w:t>
      </w:r>
    </w:p>
    <w:p w14:paraId="288CAC04"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Cena w ofercie powinna być podana w złotych polskich i obejmować cenę w rozumieniu art. 3 ustawy z 9 maja 2014 r. o informowaniu o cenach towarów i usług. (Dz. U. z 2023 r. poz. 168). Cena oferty powinna być podana w PLN cyfrowo i słownie z zaokrągleniem do dwóch miejsc po przecinku.</w:t>
      </w:r>
    </w:p>
    <w:p w14:paraId="37AFD239"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 xml:space="preserve">Cena podana w ofercie powinna obejmować wszystkie koszty i składniki związane z wykonaniem zamówienia oraz z warunkami stawianymi przez Zamawiającego i </w:t>
      </w:r>
      <w:r>
        <w:rPr>
          <w:color w:val="000000"/>
          <w:u w:val="single"/>
        </w:rPr>
        <w:t>obejmować cały zakres zamówienia.</w:t>
      </w:r>
    </w:p>
    <w:p w14:paraId="6F209418"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lastRenderedPageBreak/>
        <w:t>Cenę należy podać zgodnie z wzorem zawartym w formularzu ofertowym, stanowiącym załącznik nr 1 do niniejszej zapytania.</w:t>
      </w:r>
    </w:p>
    <w:p w14:paraId="4FDE502F"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Wszelkie rozliczenia między Zamawiającym a Wykonawcą prowadzone będą w złotych polskich.</w:t>
      </w:r>
    </w:p>
    <w:p w14:paraId="1EB6F178"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B5A4CA0"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Jeżeli ofertę złoży osoba fizyczna nieprowadząca działalności gospodarczej w cenie oferty brutto należy wliczyć, jeżeli dotyczy, składki na ubezpieczenie społeczne i zdrowotne oraz zaliczkę na podatek dochodowy, które to Zamawiający, zgodnie z obowiązującymi przepisami, zobowiązany byłby naliczyć i odprowadzić.</w:t>
      </w:r>
    </w:p>
    <w:p w14:paraId="023A93A2" w14:textId="77777777" w:rsidR="0095753C" w:rsidRDefault="0095753C">
      <w:pPr>
        <w:numPr>
          <w:ilvl w:val="0"/>
          <w:numId w:val="25"/>
        </w:numPr>
        <w:pBdr>
          <w:top w:val="nil"/>
          <w:left w:val="nil"/>
          <w:bottom w:val="nil"/>
          <w:right w:val="nil"/>
          <w:between w:val="nil"/>
        </w:pBdr>
        <w:spacing w:after="200" w:line="276" w:lineRule="auto"/>
        <w:jc w:val="both"/>
        <w:rPr>
          <w:color w:val="000000"/>
        </w:rPr>
      </w:pPr>
      <w:r>
        <w:rPr>
          <w:color w:val="000000"/>
        </w:rPr>
        <w:t>Wykonawca może wprowadzić zmiany lub wycofać ofertę złożoną przed upływem terminu składania ofert.</w:t>
      </w:r>
    </w:p>
    <w:p w14:paraId="1C3E6AEC" w14:textId="77777777" w:rsidR="0095753C" w:rsidRDefault="0095753C" w:rsidP="0095753C">
      <w:pPr>
        <w:spacing w:line="276" w:lineRule="auto"/>
        <w:jc w:val="both"/>
        <w:rPr>
          <w:b/>
        </w:rPr>
      </w:pPr>
      <w:r>
        <w:t xml:space="preserve"> </w:t>
      </w:r>
      <w:r>
        <w:rPr>
          <w:b/>
        </w:rPr>
        <w:t>VI. TERMIN I FORMA SKŁADANIA PROPOZYCJI CENOWYCH</w:t>
      </w:r>
    </w:p>
    <w:p w14:paraId="758B04D5"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 xml:space="preserve">Termin składania ofert upływa dnia: </w:t>
      </w:r>
      <w:r>
        <w:rPr>
          <w:b/>
          <w:u w:val="single"/>
        </w:rPr>
        <w:t>19</w:t>
      </w:r>
      <w:r>
        <w:rPr>
          <w:b/>
          <w:color w:val="000000"/>
          <w:u w:val="single"/>
        </w:rPr>
        <w:t>.04.2024 r. do godz. 09:00.</w:t>
      </w:r>
    </w:p>
    <w:p w14:paraId="7145547D"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Ofertę można złożyć w jeden z następujących sposobów:</w:t>
      </w:r>
    </w:p>
    <w:p w14:paraId="0BC73C05" w14:textId="77777777" w:rsidR="0095753C" w:rsidRDefault="0095753C">
      <w:pPr>
        <w:numPr>
          <w:ilvl w:val="0"/>
          <w:numId w:val="30"/>
        </w:numPr>
        <w:pBdr>
          <w:top w:val="nil"/>
          <w:left w:val="nil"/>
          <w:bottom w:val="nil"/>
          <w:right w:val="nil"/>
          <w:between w:val="nil"/>
        </w:pBdr>
        <w:spacing w:after="0" w:line="276" w:lineRule="auto"/>
        <w:ind w:hanging="360"/>
        <w:jc w:val="both"/>
        <w:rPr>
          <w:color w:val="000000"/>
        </w:rPr>
      </w:pPr>
      <w:r>
        <w:rPr>
          <w:color w:val="000000"/>
        </w:rPr>
        <w:t xml:space="preserve">W formie elektronicznej poprzez wysyłkę na adres e-mail: </w:t>
      </w:r>
      <w:r>
        <w:rPr>
          <w:b/>
          <w:color w:val="000000"/>
        </w:rPr>
        <w:t>zamowienia@ppnt.pulawy.pl</w:t>
      </w:r>
      <w:r>
        <w:rPr>
          <w:color w:val="000000"/>
        </w:rPr>
        <w:t xml:space="preserve"> lub</w:t>
      </w:r>
    </w:p>
    <w:p w14:paraId="755641FD" w14:textId="77777777" w:rsidR="0095753C" w:rsidRDefault="0095753C">
      <w:pPr>
        <w:numPr>
          <w:ilvl w:val="0"/>
          <w:numId w:val="30"/>
        </w:numPr>
        <w:pBdr>
          <w:top w:val="nil"/>
          <w:left w:val="nil"/>
          <w:bottom w:val="nil"/>
          <w:right w:val="nil"/>
          <w:between w:val="nil"/>
        </w:pBdr>
        <w:spacing w:after="0" w:line="276" w:lineRule="auto"/>
        <w:ind w:hanging="360"/>
        <w:jc w:val="both"/>
        <w:rPr>
          <w:color w:val="000000"/>
        </w:rPr>
      </w:pPr>
      <w:r>
        <w:rPr>
          <w:color w:val="000000"/>
        </w:rPr>
        <w:t>W formie papierowej: osobiście, za pośrednictwem Poczty Polskiej, kuriera, posłańca itp. w sekretariacie Puławskiego Parku Naukowo-Technologicznego, ul. Mościckiego 1, 24-110 Puławy.</w:t>
      </w:r>
    </w:p>
    <w:p w14:paraId="092E6D44"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Za formę elektroniczną oferty uznaje się ofertę:</w:t>
      </w:r>
    </w:p>
    <w:p w14:paraId="552281F9" w14:textId="77777777" w:rsidR="0095753C" w:rsidRDefault="0095753C">
      <w:pPr>
        <w:numPr>
          <w:ilvl w:val="0"/>
          <w:numId w:val="20"/>
        </w:numPr>
        <w:pBdr>
          <w:top w:val="nil"/>
          <w:left w:val="nil"/>
          <w:bottom w:val="nil"/>
          <w:right w:val="nil"/>
          <w:between w:val="nil"/>
        </w:pBdr>
        <w:spacing w:after="0" w:line="276" w:lineRule="auto"/>
        <w:ind w:hanging="360"/>
        <w:jc w:val="both"/>
        <w:rPr>
          <w:color w:val="000000"/>
        </w:rPr>
      </w:pPr>
      <w:r>
        <w:rPr>
          <w:color w:val="000000"/>
        </w:rPr>
        <w:t>Podpisaną podpisem elektronicznym,</w:t>
      </w:r>
    </w:p>
    <w:p w14:paraId="27E1171C" w14:textId="77777777" w:rsidR="0095753C" w:rsidRDefault="0095753C">
      <w:pPr>
        <w:numPr>
          <w:ilvl w:val="0"/>
          <w:numId w:val="20"/>
        </w:numPr>
        <w:pBdr>
          <w:top w:val="nil"/>
          <w:left w:val="nil"/>
          <w:bottom w:val="nil"/>
          <w:right w:val="nil"/>
          <w:between w:val="nil"/>
        </w:pBdr>
        <w:spacing w:after="0" w:line="276" w:lineRule="auto"/>
        <w:ind w:hanging="360"/>
        <w:jc w:val="both"/>
        <w:rPr>
          <w:color w:val="000000"/>
        </w:rPr>
      </w:pPr>
      <w:r>
        <w:rPr>
          <w:color w:val="000000"/>
        </w:rPr>
        <w:t>W formie elektronicznej kopii (skan lub zdjęcie podpisanej ręcznie formy papierowej).</w:t>
      </w:r>
    </w:p>
    <w:p w14:paraId="014044FF"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 xml:space="preserve">Za datę złożenia oferty uznaje się datę </w:t>
      </w:r>
      <w:r>
        <w:rPr>
          <w:color w:val="000000"/>
          <w:u w:val="single"/>
        </w:rPr>
        <w:t>faktycznego wpływu</w:t>
      </w:r>
      <w:r>
        <w:rPr>
          <w:color w:val="000000"/>
        </w:rPr>
        <w:t xml:space="preserve"> oferty do Zamawiającego.</w:t>
      </w:r>
    </w:p>
    <w:p w14:paraId="19A3AA7A"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W przypadku złożenia oferty po terminie określonym w pkt 1 oferta nie będzie rozpatrywana.</w:t>
      </w:r>
    </w:p>
    <w:p w14:paraId="36CFDADF"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 xml:space="preserve"> Wykonawca, w przypadku woli zachowania poufności oferty, może:</w:t>
      </w:r>
    </w:p>
    <w:p w14:paraId="5F0C661A" w14:textId="5CFDE0EA" w:rsidR="0095753C" w:rsidRDefault="0095753C">
      <w:pPr>
        <w:numPr>
          <w:ilvl w:val="0"/>
          <w:numId w:val="21"/>
        </w:numPr>
        <w:pBdr>
          <w:top w:val="nil"/>
          <w:left w:val="nil"/>
          <w:bottom w:val="nil"/>
          <w:right w:val="nil"/>
          <w:between w:val="nil"/>
        </w:pBdr>
        <w:spacing w:after="0" w:line="276" w:lineRule="auto"/>
        <w:ind w:hanging="360"/>
        <w:jc w:val="both"/>
        <w:rPr>
          <w:color w:val="000000"/>
        </w:rPr>
      </w:pPr>
      <w:r>
        <w:rPr>
          <w:color w:val="000000"/>
        </w:rPr>
        <w:t xml:space="preserve">Zamieścić ofertę w wersji papierowej w zamkniętej kopercie. W takim przypadku koperta powinna być zaadresowana na adres Zamawiającego: Puławski Park Naukowo-Technologiczny Sp. z o.o., </w:t>
      </w:r>
      <w:r w:rsidR="004D0BB9">
        <w:rPr>
          <w:color w:val="000000"/>
        </w:rPr>
        <w:br/>
      </w:r>
      <w:r>
        <w:rPr>
          <w:color w:val="000000"/>
        </w:rPr>
        <w:t xml:space="preserve">ul. I. Mościckiego 1, 24-110 Puławy. Ponadto na kopercie należy umieścić w widocznym miejscu </w:t>
      </w:r>
      <w:r w:rsidR="004D0BB9">
        <w:rPr>
          <w:color w:val="000000"/>
        </w:rPr>
        <w:br/>
      </w:r>
      <w:r>
        <w:rPr>
          <w:color w:val="000000"/>
        </w:rPr>
        <w:t>i czytelnym drukiem: “</w:t>
      </w:r>
      <w:r>
        <w:rPr>
          <w:b/>
          <w:color w:val="000000"/>
        </w:rPr>
        <w:t>Wybór od 1 do 3 Ekspertów oceniających wnioski aplikacyjne do platformy startowej Wschodni Akcelerator Biznesu 2 oraz przeprowadzenie ocen na zakończenie procesu inkubacji”</w:t>
      </w:r>
    </w:p>
    <w:p w14:paraId="79B5E7BB" w14:textId="77777777" w:rsidR="0095753C" w:rsidRDefault="0095753C">
      <w:pPr>
        <w:numPr>
          <w:ilvl w:val="0"/>
          <w:numId w:val="21"/>
        </w:numPr>
        <w:pBdr>
          <w:top w:val="nil"/>
          <w:left w:val="nil"/>
          <w:bottom w:val="nil"/>
          <w:right w:val="nil"/>
          <w:between w:val="nil"/>
        </w:pBdr>
        <w:spacing w:after="0" w:line="276" w:lineRule="auto"/>
        <w:ind w:hanging="360"/>
        <w:jc w:val="both"/>
        <w:rPr>
          <w:color w:val="000000"/>
        </w:rPr>
      </w:pPr>
      <w:r>
        <w:rPr>
          <w:color w:val="000000"/>
        </w:rPr>
        <w:t>Przesłać ofertą w formie elektronicznej w pliku zaszyfrowanym i niezwłocznie po upływie terminu składania ofert przesłać hasło do otwarcia pliku zawierającego ofertę.</w:t>
      </w:r>
    </w:p>
    <w:p w14:paraId="5287ED8A" w14:textId="77777777" w:rsidR="0095753C" w:rsidRDefault="0095753C">
      <w:pPr>
        <w:numPr>
          <w:ilvl w:val="0"/>
          <w:numId w:val="22"/>
        </w:numPr>
        <w:pBdr>
          <w:top w:val="nil"/>
          <w:left w:val="nil"/>
          <w:bottom w:val="nil"/>
          <w:right w:val="nil"/>
          <w:between w:val="nil"/>
        </w:pBdr>
        <w:spacing w:after="0" w:line="276" w:lineRule="auto"/>
        <w:jc w:val="both"/>
        <w:rPr>
          <w:color w:val="000000"/>
        </w:rPr>
      </w:pPr>
      <w:r>
        <w:rPr>
          <w:color w:val="000000"/>
        </w:rPr>
        <w:t>Oferty złożone w sposób określony w pkt 5 będą jawne po terminie składania ofert.</w:t>
      </w:r>
    </w:p>
    <w:p w14:paraId="43B0A3AB" w14:textId="77777777" w:rsidR="0095753C" w:rsidRDefault="0095753C">
      <w:pPr>
        <w:numPr>
          <w:ilvl w:val="0"/>
          <w:numId w:val="22"/>
        </w:numPr>
        <w:pBdr>
          <w:top w:val="nil"/>
          <w:left w:val="nil"/>
          <w:bottom w:val="nil"/>
          <w:right w:val="nil"/>
          <w:between w:val="nil"/>
        </w:pBdr>
        <w:spacing w:after="0" w:line="276" w:lineRule="auto"/>
        <w:jc w:val="both"/>
        <w:rPr>
          <w:color w:val="000000"/>
        </w:rPr>
      </w:pPr>
      <w:r>
        <w:rPr>
          <w:color w:val="000000"/>
        </w:rPr>
        <w:t>W przypadku złożenia oferty z pominięciem zasad poufności określonych w ust. 6 oferty będą jawne przed terminem składania ofert jedynie dla Zamawiającego.</w:t>
      </w:r>
    </w:p>
    <w:p w14:paraId="6A83BD79" w14:textId="77777777" w:rsidR="0095753C" w:rsidRDefault="0095753C">
      <w:pPr>
        <w:numPr>
          <w:ilvl w:val="0"/>
          <w:numId w:val="22"/>
        </w:numPr>
        <w:pBdr>
          <w:top w:val="nil"/>
          <w:left w:val="nil"/>
          <w:bottom w:val="nil"/>
          <w:right w:val="nil"/>
          <w:between w:val="nil"/>
        </w:pBdr>
        <w:spacing w:after="0" w:line="276" w:lineRule="auto"/>
        <w:jc w:val="both"/>
        <w:rPr>
          <w:color w:val="000000"/>
        </w:rPr>
      </w:pPr>
      <w:r>
        <w:rPr>
          <w:color w:val="000000"/>
        </w:rPr>
        <w:t>Wykonawca może zmienić lub wycofać swoją ofertę przed terminem składania ofert przez osobę uprawnioną.</w:t>
      </w:r>
    </w:p>
    <w:p w14:paraId="5B08A971" w14:textId="77777777" w:rsidR="0095753C" w:rsidRDefault="0095753C">
      <w:pPr>
        <w:numPr>
          <w:ilvl w:val="0"/>
          <w:numId w:val="22"/>
        </w:numPr>
        <w:pBdr>
          <w:top w:val="nil"/>
          <w:left w:val="nil"/>
          <w:bottom w:val="nil"/>
          <w:right w:val="nil"/>
          <w:between w:val="nil"/>
        </w:pBdr>
        <w:spacing w:after="200" w:line="276" w:lineRule="auto"/>
        <w:jc w:val="both"/>
        <w:rPr>
          <w:color w:val="000000"/>
        </w:rPr>
      </w:pPr>
      <w:r>
        <w:rPr>
          <w:color w:val="000000"/>
        </w:rPr>
        <w:t>Wykonawcy będą związani swoimi ofertami 30 dni od końca terminu składania ofert.</w:t>
      </w:r>
    </w:p>
    <w:p w14:paraId="1863CFDE" w14:textId="77777777" w:rsidR="004D0BB9" w:rsidRDefault="004D0BB9" w:rsidP="004D0BB9">
      <w:pPr>
        <w:pBdr>
          <w:top w:val="nil"/>
          <w:left w:val="nil"/>
          <w:bottom w:val="nil"/>
          <w:right w:val="nil"/>
          <w:between w:val="nil"/>
        </w:pBdr>
        <w:spacing w:after="200" w:line="276" w:lineRule="auto"/>
        <w:ind w:left="360"/>
        <w:jc w:val="both"/>
        <w:rPr>
          <w:color w:val="000000"/>
        </w:rPr>
      </w:pPr>
    </w:p>
    <w:p w14:paraId="76592FC3" w14:textId="77777777" w:rsidR="0095753C" w:rsidRDefault="0095753C" w:rsidP="0095753C">
      <w:pPr>
        <w:jc w:val="both"/>
        <w:rPr>
          <w:b/>
        </w:rPr>
      </w:pPr>
      <w:r>
        <w:rPr>
          <w:b/>
        </w:rPr>
        <w:lastRenderedPageBreak/>
        <w:t>VII.</w:t>
      </w:r>
      <w:r>
        <w:t xml:space="preserve">    </w:t>
      </w:r>
      <w:r>
        <w:rPr>
          <w:b/>
        </w:rPr>
        <w:t xml:space="preserve">KRYTERIA OCENY OFERT, ZNACZENIE, OPIS SPOSOBU PRZYZNAWANIA PUNKTACJI </w:t>
      </w:r>
    </w:p>
    <w:p w14:paraId="0EB7403C"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Przed dokonaniem oceny punktowej ofert, Zamawiający oceni je pod względem warunków zapytania ofertowego.</w:t>
      </w:r>
    </w:p>
    <w:p w14:paraId="2727F5FF"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Zamawiający uzna oferty za spełniające wymagania i przyjmie do oceny jeżeli: </w:t>
      </w:r>
    </w:p>
    <w:p w14:paraId="4314F3F4"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 xml:space="preserve">Oferta, co do formy opracowania i treści spełnia wymagania określone w niniejszym Zapytaniu ofertowym,  </w:t>
      </w:r>
    </w:p>
    <w:p w14:paraId="15DFB9F3"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z ilości i treści złożonych dokumentów wynika, że Wykonawca spełnia warunki udziału w postępowaniu określone w Zapytaniu ofertowym,</w:t>
      </w:r>
    </w:p>
    <w:p w14:paraId="42ED5EBE"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 xml:space="preserve"> oferta została złożona w określonym przez Zamawiającego terminie.</w:t>
      </w:r>
    </w:p>
    <w:p w14:paraId="27587318"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 xml:space="preserve">Wykonawca wyraził zgodę na poprawienie ewentualnych omyłek, o których mowa w pkt 4. </w:t>
      </w:r>
    </w:p>
    <w:p w14:paraId="074431EB"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W toku badania i oceny ofert Zamawiający może żądać od Wykonawcy pisemnych wyjaśnień dotyczących treści złożonej oferty.</w:t>
      </w:r>
    </w:p>
    <w:p w14:paraId="5E3BC1D0"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 Zamawiający poprawi w ofercie:</w:t>
      </w:r>
    </w:p>
    <w:p w14:paraId="3587204E" w14:textId="77777777" w:rsidR="0095753C" w:rsidRDefault="0095753C">
      <w:pPr>
        <w:numPr>
          <w:ilvl w:val="0"/>
          <w:numId w:val="16"/>
        </w:numPr>
        <w:pBdr>
          <w:top w:val="nil"/>
          <w:left w:val="nil"/>
          <w:bottom w:val="nil"/>
          <w:right w:val="nil"/>
          <w:between w:val="nil"/>
        </w:pBdr>
        <w:spacing w:after="0" w:line="240" w:lineRule="auto"/>
        <w:jc w:val="both"/>
        <w:rPr>
          <w:color w:val="000000"/>
        </w:rPr>
      </w:pPr>
      <w:r>
        <w:rPr>
          <w:color w:val="000000"/>
        </w:rPr>
        <w:t xml:space="preserve">oczywiste omyłki pisarskie, </w:t>
      </w:r>
    </w:p>
    <w:p w14:paraId="1BEF1EB7" w14:textId="77777777" w:rsidR="0095753C" w:rsidRDefault="0095753C">
      <w:pPr>
        <w:numPr>
          <w:ilvl w:val="0"/>
          <w:numId w:val="16"/>
        </w:numPr>
        <w:pBdr>
          <w:top w:val="nil"/>
          <w:left w:val="nil"/>
          <w:bottom w:val="nil"/>
          <w:right w:val="nil"/>
          <w:between w:val="nil"/>
        </w:pBdr>
        <w:spacing w:after="0" w:line="240" w:lineRule="auto"/>
        <w:jc w:val="both"/>
        <w:rPr>
          <w:color w:val="000000"/>
        </w:rPr>
      </w:pPr>
      <w:r>
        <w:rPr>
          <w:color w:val="000000"/>
        </w:rPr>
        <w:t xml:space="preserve">oczywiste omyłki rachunkowe, z uwzględnieniem konsekwencji rachunkowych dokonanych poprawek. </w:t>
      </w:r>
    </w:p>
    <w:p w14:paraId="3F7A05CF" w14:textId="77777777" w:rsidR="0095753C" w:rsidRDefault="0095753C">
      <w:pPr>
        <w:numPr>
          <w:ilvl w:val="0"/>
          <w:numId w:val="16"/>
        </w:numPr>
        <w:pBdr>
          <w:top w:val="nil"/>
          <w:left w:val="nil"/>
          <w:bottom w:val="nil"/>
          <w:right w:val="nil"/>
          <w:between w:val="nil"/>
        </w:pBdr>
        <w:spacing w:after="0" w:line="240" w:lineRule="auto"/>
        <w:jc w:val="both"/>
        <w:rPr>
          <w:color w:val="000000"/>
        </w:rPr>
      </w:pPr>
      <w:r>
        <w:rPr>
          <w:color w:val="000000"/>
        </w:rPr>
        <w:t xml:space="preserve">inne omyłki polegające na niezgodności oferty z treścią zapytania ofertowego, niepowodujące istotnych zmian w treści oferty. </w:t>
      </w:r>
    </w:p>
    <w:p w14:paraId="473D99EF"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Zamawiający niezwłocznie zawiadomi Wykonawcę, którego oferta została poprawiona z zapytaniem o wyrażenie zgody na dokonanie poprawienia omyłki, o której mowa w ust. 4 </w:t>
      </w:r>
      <w:proofErr w:type="spellStart"/>
      <w:r>
        <w:rPr>
          <w:color w:val="000000"/>
        </w:rPr>
        <w:t>ppkt</w:t>
      </w:r>
      <w:proofErr w:type="spellEnd"/>
      <w:r>
        <w:rPr>
          <w:color w:val="000000"/>
        </w:rPr>
        <w:t xml:space="preserve"> 3). </w:t>
      </w:r>
    </w:p>
    <w:p w14:paraId="21474775"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W przypadku niewyrażenia przez Wykonawcę zgody na poprawienie omyłki, o której mowa w pkt 5 w terminie 3 dni od dnia doręczenia zawiadomienia oferta taka zostanie odrzucona. </w:t>
      </w:r>
    </w:p>
    <w:p w14:paraId="468D20FB"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Każda oferta niespełniająca warunków przedstawionych w niniejszym zapytaniu zostanie odrzucona, a pozostałe podlegać będą ocenie wg poniższych kryteriów: </w:t>
      </w:r>
    </w:p>
    <w:p w14:paraId="2F370FFB" w14:textId="77777777" w:rsidR="0095753C" w:rsidRDefault="0095753C" w:rsidP="0095753C">
      <w:pPr>
        <w:spacing w:line="276" w:lineRule="auto"/>
        <w:ind w:left="400"/>
        <w:jc w:val="both"/>
        <w:rPr>
          <w:b/>
        </w:rPr>
      </w:pPr>
      <w:r>
        <w:rPr>
          <w:b/>
        </w:rPr>
        <w:t>Cena (C) – waga 100%.</w:t>
      </w:r>
    </w:p>
    <w:p w14:paraId="6E6CDF01" w14:textId="77777777" w:rsidR="0095753C" w:rsidRDefault="0095753C">
      <w:pPr>
        <w:numPr>
          <w:ilvl w:val="0"/>
          <w:numId w:val="23"/>
        </w:numPr>
        <w:pBdr>
          <w:top w:val="nil"/>
          <w:left w:val="nil"/>
          <w:bottom w:val="nil"/>
          <w:right w:val="nil"/>
          <w:between w:val="nil"/>
        </w:pBdr>
        <w:spacing w:after="200" w:line="276" w:lineRule="auto"/>
        <w:jc w:val="both"/>
        <w:rPr>
          <w:color w:val="000000"/>
        </w:rPr>
      </w:pPr>
      <w:r>
        <w:rPr>
          <w:color w:val="000000"/>
        </w:rPr>
        <w:t>Opis sposobu przyznawania punktacji w kryterium: Cena (C).</w:t>
      </w:r>
    </w:p>
    <w:p w14:paraId="61B42CDC" w14:textId="77777777" w:rsidR="0095753C" w:rsidRDefault="0095753C" w:rsidP="0095753C">
      <w:pPr>
        <w:spacing w:before="240" w:line="276" w:lineRule="auto"/>
        <w:jc w:val="both"/>
      </w:pPr>
      <w:r>
        <w:t>Kryterium „Cena” będzie rozpatrywane na podstawie ceny brutto za wykonanie przedmiotu zamówienia podanej przez Wykonawcę w formularzu ofertowym. Ilość punktów w tym kryterium zostanie obliczona na podstawie poniższego wzoru:</w:t>
      </w:r>
    </w:p>
    <w:p w14:paraId="5829EBBB" w14:textId="77777777" w:rsidR="0095753C" w:rsidRDefault="0095753C" w:rsidP="0095753C">
      <w:pPr>
        <w:spacing w:before="240" w:line="276" w:lineRule="auto"/>
        <w:jc w:val="both"/>
        <w:rPr>
          <w:b/>
        </w:rPr>
      </w:pPr>
      <w:r>
        <w:t xml:space="preserve"> </w:t>
      </w:r>
      <w:r>
        <w:rPr>
          <w:b/>
        </w:rPr>
        <w:t>C = (Cena brutto oferty najtańszej / Cena brutto oferty badanej) * 100 pkt</w:t>
      </w:r>
    </w:p>
    <w:p w14:paraId="5B454FC8" w14:textId="77777777" w:rsidR="0095753C" w:rsidRDefault="0095753C" w:rsidP="0095753C">
      <w:pPr>
        <w:spacing w:line="276" w:lineRule="auto"/>
        <w:ind w:left="400"/>
        <w:jc w:val="both"/>
      </w:pPr>
      <w:r>
        <w:t>W ramach tego kryterium można otrzymać maksymalnie 100 pkt.</w:t>
      </w:r>
    </w:p>
    <w:p w14:paraId="1AB4E985" w14:textId="77777777" w:rsidR="0095753C" w:rsidRDefault="0095753C" w:rsidP="0095753C">
      <w:pPr>
        <w:spacing w:line="276" w:lineRule="auto"/>
        <w:jc w:val="both"/>
        <w:rPr>
          <w:b/>
        </w:rPr>
      </w:pPr>
      <w:r>
        <w:rPr>
          <w:b/>
        </w:rPr>
        <w:t xml:space="preserve">Zamawiający informuje, iż ramach niniejszego postępowania zamierza wybrać od 1 do 3 Wykonawców (Ekspertów), którzy uzyskają najwyższa ilość punktów wg kryterium oceny ofert. </w:t>
      </w:r>
    </w:p>
    <w:p w14:paraId="2C7D311C" w14:textId="77777777" w:rsidR="0095753C" w:rsidRDefault="0095753C" w:rsidP="0095753C">
      <w:pPr>
        <w:spacing w:line="276" w:lineRule="auto"/>
        <w:jc w:val="both"/>
        <w:rPr>
          <w:b/>
          <w:u w:val="single"/>
        </w:rPr>
      </w:pPr>
      <w:r>
        <w:rPr>
          <w:b/>
          <w:u w:val="single"/>
        </w:rPr>
        <w:t xml:space="preserve">Wykonawca składając ofertę może zaproponować od 1 do 3 Ekspertów. Zamawiający zastrzega sobie prawo do wyboru od 1 do 3 Ekspertów od jednego wykonawcy. </w:t>
      </w:r>
    </w:p>
    <w:p w14:paraId="59D1CE12" w14:textId="77777777" w:rsidR="0095753C" w:rsidRDefault="0095753C">
      <w:pPr>
        <w:numPr>
          <w:ilvl w:val="0"/>
          <w:numId w:val="23"/>
        </w:numPr>
        <w:pBdr>
          <w:top w:val="nil"/>
          <w:left w:val="nil"/>
          <w:bottom w:val="nil"/>
          <w:right w:val="nil"/>
          <w:between w:val="nil"/>
        </w:pBdr>
        <w:spacing w:before="240" w:after="0" w:line="276" w:lineRule="auto"/>
        <w:jc w:val="both"/>
        <w:rPr>
          <w:color w:val="000000"/>
        </w:rPr>
      </w:pPr>
      <w:r>
        <w:rPr>
          <w:color w:val="000000"/>
        </w:rPr>
        <w:t>Przyznane punkty zostaną zaokrąglone do dwóch miejsc po przecinku.</w:t>
      </w:r>
    </w:p>
    <w:p w14:paraId="60DB6CA4"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t>W przypadku rozbieżności w wyliczeniach ceny netto, podatku VAT i ceny brutto, podstawą do dokonywania poprawek będzie cena netto.</w:t>
      </w:r>
    </w:p>
    <w:p w14:paraId="5CE3C331"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t>W przypadku rozbieżności pomiędzy zapisami cen cyfrowo i słownie podstawą dokonania poprawek będą zapisy cyfrowe.</w:t>
      </w:r>
    </w:p>
    <w:p w14:paraId="28C4130E"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051BDB47"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lastRenderedPageBreak/>
        <w:t>Wykonawcy składający oferty dodatkowe nie mogą zaoferować wyższych cen jak zaoferowane w złożonych wcześniej ofertach.</w:t>
      </w:r>
    </w:p>
    <w:p w14:paraId="18B7E872" w14:textId="77777777" w:rsidR="0095753C" w:rsidRDefault="0095753C">
      <w:pPr>
        <w:numPr>
          <w:ilvl w:val="0"/>
          <w:numId w:val="23"/>
        </w:numPr>
        <w:pBdr>
          <w:top w:val="nil"/>
          <w:left w:val="nil"/>
          <w:bottom w:val="nil"/>
          <w:right w:val="nil"/>
          <w:between w:val="nil"/>
        </w:pBdr>
        <w:spacing w:after="200" w:line="276" w:lineRule="auto"/>
        <w:jc w:val="both"/>
        <w:rPr>
          <w:color w:val="000000"/>
        </w:rPr>
      </w:pPr>
      <w:r>
        <w:rPr>
          <w:color w:val="000000"/>
        </w:rPr>
        <w:t>W przypadku odmowy podpisania umowy przez wybranego Wykonawcę, Zamawiający może zawrzeć umowę z Wykonawcą, który spełnia wymagania zapytania ofertowego i którego oferta uzyskała kolejno najwyższą ilość punktów.</w:t>
      </w:r>
    </w:p>
    <w:p w14:paraId="625D12FC" w14:textId="77777777" w:rsidR="0095753C" w:rsidRDefault="0095753C" w:rsidP="0095753C">
      <w:pPr>
        <w:spacing w:before="240" w:line="276" w:lineRule="auto"/>
        <w:jc w:val="both"/>
        <w:rPr>
          <w:b/>
        </w:rPr>
      </w:pPr>
      <w:r>
        <w:t xml:space="preserve"> </w:t>
      </w:r>
      <w:r>
        <w:rPr>
          <w:b/>
        </w:rPr>
        <w:t>VIII.</w:t>
      </w:r>
      <w:r>
        <w:t xml:space="preserve">  </w:t>
      </w:r>
      <w:r>
        <w:rPr>
          <w:b/>
        </w:rPr>
        <w:t>INFORMACJA O WYBORZE OFERTY / UNIEWAŻNIENIU POSTĘPOWANIA</w:t>
      </w:r>
    </w:p>
    <w:p w14:paraId="642EB8D3" w14:textId="77777777" w:rsidR="0095753C" w:rsidRDefault="0095753C">
      <w:pPr>
        <w:numPr>
          <w:ilvl w:val="0"/>
          <w:numId w:val="17"/>
        </w:numPr>
        <w:pBdr>
          <w:top w:val="nil"/>
          <w:left w:val="nil"/>
          <w:bottom w:val="nil"/>
          <w:right w:val="nil"/>
          <w:between w:val="nil"/>
        </w:pBdr>
        <w:spacing w:after="0" w:line="276" w:lineRule="auto"/>
        <w:jc w:val="both"/>
        <w:rPr>
          <w:color w:val="000000"/>
        </w:rPr>
      </w:pPr>
      <w:r>
        <w:rPr>
          <w:color w:val="000000"/>
        </w:rPr>
        <w:t>O wyborze najkorzystniejszej oferty Zamawiający poinformuje wszystkich wykonawców, którzy złożyli oferty poprzez przesłanie informacji na adres e-mail wskazany w formularzu ofertowym.</w:t>
      </w:r>
    </w:p>
    <w:p w14:paraId="6F7575BA" w14:textId="77777777" w:rsidR="0095753C" w:rsidRDefault="0095753C">
      <w:pPr>
        <w:numPr>
          <w:ilvl w:val="0"/>
          <w:numId w:val="17"/>
        </w:numPr>
        <w:pBdr>
          <w:top w:val="nil"/>
          <w:left w:val="nil"/>
          <w:bottom w:val="nil"/>
          <w:right w:val="nil"/>
          <w:between w:val="nil"/>
        </w:pBdr>
        <w:spacing w:after="0" w:line="276" w:lineRule="auto"/>
        <w:jc w:val="both"/>
        <w:rPr>
          <w:color w:val="000000"/>
        </w:rPr>
      </w:pPr>
      <w:r>
        <w:rPr>
          <w:color w:val="000000"/>
        </w:rPr>
        <w:t>Zamawiający zastrzega sobie prawo unieważnienia postępowania na każdym jego etapie bez podawania uzasadnienia.</w:t>
      </w:r>
    </w:p>
    <w:p w14:paraId="0832632D" w14:textId="77777777" w:rsidR="0095753C" w:rsidRDefault="0095753C">
      <w:pPr>
        <w:numPr>
          <w:ilvl w:val="0"/>
          <w:numId w:val="17"/>
        </w:numPr>
        <w:pBdr>
          <w:top w:val="nil"/>
          <w:left w:val="nil"/>
          <w:bottom w:val="nil"/>
          <w:right w:val="nil"/>
          <w:between w:val="nil"/>
        </w:pBdr>
        <w:spacing w:after="0" w:line="276" w:lineRule="auto"/>
        <w:jc w:val="both"/>
        <w:rPr>
          <w:color w:val="000000"/>
        </w:rPr>
      </w:pPr>
      <w:r>
        <w:rPr>
          <w:color w:val="000000"/>
        </w:rPr>
        <w:t xml:space="preserve">Umowa z wybranym Wykonawcą zostanie sporządzona w formie pisemnej i uzupełniona o dane </w:t>
      </w:r>
      <w:r>
        <w:rPr>
          <w:color w:val="000000"/>
        </w:rPr>
        <w:br/>
        <w:t>z oferty Wykonawcy po zakończeniu postępowania o udzielenie zamówienia zgodnie ze wzorem stanowiącym załącznik nr 3.</w:t>
      </w:r>
    </w:p>
    <w:p w14:paraId="1013598B" w14:textId="77777777" w:rsidR="0095753C" w:rsidRDefault="0095753C">
      <w:pPr>
        <w:numPr>
          <w:ilvl w:val="0"/>
          <w:numId w:val="17"/>
        </w:numPr>
        <w:pBdr>
          <w:top w:val="nil"/>
          <w:left w:val="nil"/>
          <w:bottom w:val="nil"/>
          <w:right w:val="nil"/>
          <w:between w:val="nil"/>
        </w:pBdr>
        <w:spacing w:after="200" w:line="276" w:lineRule="auto"/>
        <w:jc w:val="both"/>
        <w:rPr>
          <w:color w:val="000000"/>
        </w:rPr>
      </w:pPr>
      <w:r>
        <w:rPr>
          <w:color w:val="000000"/>
        </w:rPr>
        <w:t>Zamawiający zastrzega sobie prawo, przed podpisaniem umowy, do dokonania we wzorze umowy zmian o charakterze gramatycznym, stylistycznym i innych zmian porządkujących, w tym poprawiających ewentualne nieścisłości lub błędy, które nie zmienią w sposób istotny postanowień umowy.</w:t>
      </w:r>
    </w:p>
    <w:p w14:paraId="515ED2B5" w14:textId="77777777" w:rsidR="0095753C" w:rsidRDefault="0095753C" w:rsidP="0095753C">
      <w:pPr>
        <w:spacing w:line="276" w:lineRule="auto"/>
        <w:jc w:val="both"/>
        <w:rPr>
          <w:b/>
        </w:rPr>
      </w:pPr>
      <w:r>
        <w:rPr>
          <w:b/>
        </w:rPr>
        <w:t>IX.</w:t>
      </w:r>
      <w:r>
        <w:t xml:space="preserve">     </w:t>
      </w:r>
      <w:r>
        <w:rPr>
          <w:b/>
        </w:rPr>
        <w:t>INFORMACJE O SPOSOBIE POROZUMIEWANIA SIĘ WYKONAWCY Z ZAMAWIAJĄCYM</w:t>
      </w:r>
    </w:p>
    <w:p w14:paraId="798C365B" w14:textId="77777777" w:rsidR="0095753C" w:rsidRDefault="0095753C">
      <w:pPr>
        <w:numPr>
          <w:ilvl w:val="0"/>
          <w:numId w:val="2"/>
        </w:numPr>
        <w:pBdr>
          <w:top w:val="nil"/>
          <w:left w:val="nil"/>
          <w:bottom w:val="nil"/>
          <w:right w:val="nil"/>
          <w:between w:val="nil"/>
        </w:pBdr>
        <w:spacing w:after="0" w:line="276" w:lineRule="auto"/>
        <w:jc w:val="both"/>
        <w:rPr>
          <w:color w:val="000000"/>
        </w:rPr>
      </w:pPr>
      <w:r>
        <w:rPr>
          <w:color w:val="000000"/>
        </w:rPr>
        <w:t>W niniejszym zapytaniu ofertowym wszelkie pytania, oświadczenia, wnioski, zawiadomienia oraz informacje dotyczące zapytania ofertowego przekazywane są w formie:</w:t>
      </w:r>
    </w:p>
    <w:p w14:paraId="130E28B0" w14:textId="77777777" w:rsidR="0095753C" w:rsidRDefault="0095753C">
      <w:pPr>
        <w:numPr>
          <w:ilvl w:val="0"/>
          <w:numId w:val="3"/>
        </w:numPr>
        <w:pBdr>
          <w:top w:val="nil"/>
          <w:left w:val="nil"/>
          <w:bottom w:val="nil"/>
          <w:right w:val="nil"/>
          <w:between w:val="nil"/>
        </w:pBdr>
        <w:spacing w:after="0" w:line="276" w:lineRule="auto"/>
        <w:jc w:val="both"/>
        <w:rPr>
          <w:color w:val="000000"/>
        </w:rPr>
      </w:pPr>
      <w:r>
        <w:rPr>
          <w:color w:val="000000"/>
        </w:rPr>
        <w:t>drogą elektroniczną na adres: zamowienia@ppnt.pulawy.pl lub</w:t>
      </w:r>
    </w:p>
    <w:p w14:paraId="213BA382" w14:textId="77777777" w:rsidR="0095753C" w:rsidRDefault="0095753C">
      <w:pPr>
        <w:numPr>
          <w:ilvl w:val="0"/>
          <w:numId w:val="3"/>
        </w:numPr>
        <w:pBdr>
          <w:top w:val="nil"/>
          <w:left w:val="nil"/>
          <w:bottom w:val="nil"/>
          <w:right w:val="nil"/>
          <w:between w:val="nil"/>
        </w:pBdr>
        <w:spacing w:after="0" w:line="276" w:lineRule="auto"/>
        <w:ind w:left="760"/>
        <w:jc w:val="both"/>
        <w:rPr>
          <w:color w:val="000000"/>
        </w:rPr>
      </w:pPr>
      <w:r>
        <w:rPr>
          <w:color w:val="000000"/>
        </w:rPr>
        <w:t xml:space="preserve">papierowej, na adres Zamawiającego: Puławski Park Naukowo-Technologiczny Sp. z o.o., </w:t>
      </w:r>
      <w:r>
        <w:rPr>
          <w:color w:val="000000"/>
        </w:rPr>
        <w:br/>
        <w:t>ul. I. Mościckiego 1, 24-110 Puławy.</w:t>
      </w:r>
    </w:p>
    <w:p w14:paraId="07FC7537" w14:textId="77777777" w:rsidR="0095753C" w:rsidRDefault="0095753C">
      <w:pPr>
        <w:numPr>
          <w:ilvl w:val="0"/>
          <w:numId w:val="2"/>
        </w:numPr>
        <w:pBdr>
          <w:top w:val="nil"/>
          <w:left w:val="nil"/>
          <w:bottom w:val="nil"/>
          <w:right w:val="nil"/>
          <w:between w:val="nil"/>
        </w:pBdr>
        <w:spacing w:after="0" w:line="276" w:lineRule="auto"/>
        <w:jc w:val="both"/>
        <w:rPr>
          <w:color w:val="000000"/>
        </w:rPr>
      </w:pPr>
      <w:r>
        <w:rPr>
          <w:color w:val="000000"/>
        </w:rPr>
        <w:t>Osobami uprawnionymi do kontaktu z Wykonawcami są:</w:t>
      </w:r>
    </w:p>
    <w:p w14:paraId="7B29814A" w14:textId="77777777" w:rsidR="0095753C" w:rsidRDefault="0095753C">
      <w:pPr>
        <w:numPr>
          <w:ilvl w:val="0"/>
          <w:numId w:val="6"/>
        </w:numPr>
        <w:pBdr>
          <w:top w:val="nil"/>
          <w:left w:val="nil"/>
          <w:bottom w:val="nil"/>
          <w:right w:val="nil"/>
          <w:between w:val="nil"/>
        </w:pBdr>
        <w:spacing w:after="0" w:line="276" w:lineRule="auto"/>
        <w:jc w:val="both"/>
        <w:rPr>
          <w:color w:val="000000"/>
        </w:rPr>
      </w:pPr>
      <w:r>
        <w:rPr>
          <w:color w:val="000000"/>
        </w:rPr>
        <w:t xml:space="preserve">W sprawach związanych z opisem przedmiotu zamówienia: Anna Blajerska, tel. 603 571 754,  e-mail: </w:t>
      </w:r>
      <w:hyperlink r:id="rId13">
        <w:r>
          <w:rPr>
            <w:color w:val="0563C1"/>
            <w:u w:val="single"/>
          </w:rPr>
          <w:t>anna.blajerska@ppnt.pulawy.pl</w:t>
        </w:r>
      </w:hyperlink>
      <w:r>
        <w:rPr>
          <w:color w:val="000000"/>
        </w:rPr>
        <w:t>.</w:t>
      </w:r>
    </w:p>
    <w:p w14:paraId="0251EA93" w14:textId="77777777" w:rsidR="0095753C" w:rsidRDefault="0095753C">
      <w:pPr>
        <w:numPr>
          <w:ilvl w:val="0"/>
          <w:numId w:val="6"/>
        </w:numPr>
        <w:pBdr>
          <w:top w:val="nil"/>
          <w:left w:val="nil"/>
          <w:bottom w:val="nil"/>
          <w:right w:val="nil"/>
          <w:between w:val="nil"/>
        </w:pBdr>
        <w:spacing w:after="200" w:line="276" w:lineRule="auto"/>
        <w:jc w:val="both"/>
        <w:rPr>
          <w:color w:val="000000"/>
        </w:rPr>
      </w:pPr>
      <w:r>
        <w:rPr>
          <w:color w:val="000000"/>
        </w:rPr>
        <w:t>w sprawach formalnych związanych z zapytaniem ofertowym: Monika Szarowolec-Chołuj, tel. 606 532 688, e-mail: monika.choluj@ppnt.pulawy.pl.</w:t>
      </w:r>
    </w:p>
    <w:p w14:paraId="1BA0B217" w14:textId="77777777" w:rsidR="0095753C" w:rsidRDefault="0095753C" w:rsidP="0095753C">
      <w:pPr>
        <w:jc w:val="both"/>
        <w:rPr>
          <w:b/>
        </w:rPr>
      </w:pPr>
      <w:r>
        <w:t xml:space="preserve"> </w:t>
      </w:r>
      <w:r>
        <w:rPr>
          <w:b/>
        </w:rPr>
        <w:t>X. POZOSTAŁE USTALENIA</w:t>
      </w:r>
    </w:p>
    <w:p w14:paraId="7BBE7D47" w14:textId="77777777" w:rsidR="0095753C" w:rsidRDefault="0095753C">
      <w:pPr>
        <w:numPr>
          <w:ilvl w:val="0"/>
          <w:numId w:val="19"/>
        </w:numPr>
        <w:spacing w:after="0" w:line="240" w:lineRule="auto"/>
        <w:jc w:val="both"/>
      </w:pPr>
      <w:r>
        <w:t xml:space="preserve">Zamawiający zastrzega sobie prawo unieważnienia zapytanie ofertowego na każdym etapie, w szczególności kiedy cena najkorzystniejszej oferty przekracza środki, jakie Zamawiający przeznaczał na realizację zamówienia. </w:t>
      </w:r>
    </w:p>
    <w:p w14:paraId="55D90F18" w14:textId="77777777" w:rsidR="0095753C" w:rsidRDefault="0095753C">
      <w:pPr>
        <w:numPr>
          <w:ilvl w:val="0"/>
          <w:numId w:val="19"/>
        </w:numPr>
        <w:spacing w:after="0" w:line="240" w:lineRule="auto"/>
        <w:jc w:val="both"/>
      </w:pPr>
      <w:r>
        <w:t xml:space="preserve">Potencjalni Wykonawcy nie będą uprawnieni do występowania z jakimikolwiek roszczeniami pieniężnymi lub niepieniężnymi wobec Zamawiającego w związku z ogłoszonym zapytaniem ofertowym w tym z tytułu poniesionych przez nich kosztów i szkód, w szczególności w przypadku unieważnienia zapytania ofertowego. </w:t>
      </w:r>
    </w:p>
    <w:p w14:paraId="0324E0C4" w14:textId="77777777" w:rsidR="0095753C" w:rsidRDefault="0095753C">
      <w:pPr>
        <w:numPr>
          <w:ilvl w:val="0"/>
          <w:numId w:val="19"/>
        </w:numPr>
        <w:spacing w:after="0" w:line="240" w:lineRule="auto"/>
        <w:jc w:val="both"/>
      </w:pPr>
      <w:r>
        <w:t>Zamawiający nie dopuszcza składania ofert częściowych.</w:t>
      </w:r>
    </w:p>
    <w:p w14:paraId="38CF78E6" w14:textId="77777777" w:rsidR="0095753C" w:rsidRDefault="0095753C">
      <w:pPr>
        <w:numPr>
          <w:ilvl w:val="0"/>
          <w:numId w:val="19"/>
        </w:numPr>
        <w:spacing w:after="0" w:line="240" w:lineRule="auto"/>
        <w:jc w:val="both"/>
      </w:pPr>
      <w:r>
        <w:t xml:space="preserve">Zamawiający nie dopuszcza składania ofert wariantowych. </w:t>
      </w:r>
    </w:p>
    <w:p w14:paraId="0A5DE428" w14:textId="77777777" w:rsidR="0095753C" w:rsidRDefault="0095753C">
      <w:pPr>
        <w:numPr>
          <w:ilvl w:val="0"/>
          <w:numId w:val="19"/>
        </w:numPr>
        <w:spacing w:after="0" w:line="240" w:lineRule="auto"/>
        <w:jc w:val="both"/>
      </w:pPr>
      <w:r>
        <w:t xml:space="preserve">Zamawiający nie planuje udzielenia zamówień „uzupełniających” polegających na powtórzeniu podobnych usług. </w:t>
      </w:r>
    </w:p>
    <w:p w14:paraId="4F06796B" w14:textId="77777777" w:rsidR="0095753C" w:rsidRDefault="0095753C">
      <w:pPr>
        <w:numPr>
          <w:ilvl w:val="0"/>
          <w:numId w:val="19"/>
        </w:numPr>
        <w:spacing w:after="0" w:line="240" w:lineRule="auto"/>
        <w:jc w:val="both"/>
      </w:pPr>
      <w:r>
        <w:t xml:space="preserve">Zamawiający nie przewiduje sposobu wyłonienia Wykonawcy w formie negocjacji. </w:t>
      </w:r>
    </w:p>
    <w:p w14:paraId="28D3924E" w14:textId="77777777" w:rsidR="004D0BB9" w:rsidRDefault="004D0BB9" w:rsidP="004D0BB9">
      <w:pPr>
        <w:spacing w:after="0" w:line="240" w:lineRule="auto"/>
        <w:ind w:left="397"/>
        <w:jc w:val="both"/>
      </w:pPr>
    </w:p>
    <w:p w14:paraId="4333D89E" w14:textId="77777777" w:rsidR="004D0BB9" w:rsidRDefault="004D0BB9" w:rsidP="004D0BB9">
      <w:pPr>
        <w:spacing w:after="0" w:line="240" w:lineRule="auto"/>
        <w:ind w:left="397"/>
        <w:jc w:val="both"/>
      </w:pPr>
    </w:p>
    <w:p w14:paraId="466CE220" w14:textId="77777777" w:rsidR="0095753C" w:rsidRDefault="0095753C" w:rsidP="0095753C">
      <w:pPr>
        <w:spacing w:before="240" w:line="276" w:lineRule="auto"/>
        <w:jc w:val="both"/>
        <w:rPr>
          <w:b/>
        </w:rPr>
      </w:pPr>
      <w:r>
        <w:rPr>
          <w:b/>
        </w:rPr>
        <w:lastRenderedPageBreak/>
        <w:t>XI.</w:t>
      </w:r>
      <w:r>
        <w:t xml:space="preserve">  </w:t>
      </w:r>
      <w:r>
        <w:rPr>
          <w:b/>
        </w:rPr>
        <w:t>PRZETWARZANIE DANYCH OSOBOWYCH</w:t>
      </w:r>
    </w:p>
    <w:p w14:paraId="5A2BC0D0" w14:textId="77777777" w:rsidR="0095753C" w:rsidRDefault="0095753C">
      <w:pPr>
        <w:numPr>
          <w:ilvl w:val="0"/>
          <w:numId w:val="8"/>
        </w:numPr>
        <w:pBdr>
          <w:top w:val="nil"/>
          <w:left w:val="nil"/>
          <w:bottom w:val="nil"/>
          <w:right w:val="nil"/>
          <w:between w:val="nil"/>
        </w:pBdr>
        <w:spacing w:before="240" w:after="0" w:line="276" w:lineRule="auto"/>
        <w:jc w:val="both"/>
        <w:rPr>
          <w:color w:val="000000"/>
        </w:rPr>
      </w:pPr>
      <w:r>
        <w:rPr>
          <w:color w:val="000000"/>
        </w:rPr>
        <w:t>Wykonawca składając ofertę wyraża zgodę na gromadzenie i przetwarzanie swoich danych osobowych przez Zamawiającego w zakresie niezbędnym do realizacji niniejszej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5B90C793"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Zamawiający oświadcza, administratorem danych osobowych jest Puławski Park Naukowo – Technologiczny Sp. z o.o. z siedzibą w Puławach, ul. I. Mościckiego 1, 24-110 Puławy zwany dalej Administratorem. Administrator prowadzi operacje przetwarzania danych osobowych.</w:t>
      </w:r>
    </w:p>
    <w:p w14:paraId="5C452E57"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Zamawiająca oświadcza, iż inspektorem danych osobowych jest wyznaczona przez Administratora osoba, z którą można kontaktować się pocztą elektroniczną na adres e-mail: krzysztof.golaszewski@togatus.pl, telefonicznie na numer 501346042 lub na adres wskazany w punkcie 2.</w:t>
      </w:r>
    </w:p>
    <w:p w14:paraId="650F9492"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Zamawiający będą przetwarzać dane osobowe wyłącznie w zakresie i celu wykonania umowy oraz realizacji obowiązku prawnego na podstawie art. 6 ust. 1 lit. b i c RODO oraz Ustawy o rachunkowości.</w:t>
      </w:r>
    </w:p>
    <w:p w14:paraId="21C3A47F"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698A4E7C"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Dane mogą być udostępniane dostawcom, usługodawcom i partnerom, z którymi Zamawiający podejmuje współpracę w zakresie niezbędnym do realizacji umowy i kontaktów biznesowych. Odbiorcą danych mogą być w szczególności: Puławski Park Naukowo-Technologiczny Sp. z o.o, Instytucje Pośredniczące, Instytucje Zarządzające oraz inne instytucje państwowe i unijne, jak również podmioty zaangażowane przez te instytucje w związku z audytem, rozliczeniem i kontrolą, Urząd Skarbowy, Bank, Kancelaria Prawna, Poczta Polska, firmy kurierskie. Ponadto dane mogą być przekazywane/udostępniane dostawcom i podwykonawcom usług tj. informatyk, biuro rachunkowe, firmy doradczo-konsultingowe – takie podmioty przetwarzają dane tylko na podstawie umowy oraz tylko zgodnie z poleceniami.</w:t>
      </w:r>
    </w:p>
    <w:p w14:paraId="79F1EDA5"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Dane osobowe nie będą przetwarzane w celu zautomatyzowanego podejmowania decyzji oraz nie będą przekazywane do państw trzecich.</w:t>
      </w:r>
    </w:p>
    <w:p w14:paraId="5136C3C8"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Wykonawca posiada prawo do:</w:t>
      </w:r>
    </w:p>
    <w:p w14:paraId="3D01BEC7"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żądania od Administratora dostępu do swoich danych osobowych, ich sprostowania, usunięcia lub ograniczenia przetwarzania danych osobowych,</w:t>
      </w:r>
    </w:p>
    <w:p w14:paraId="07009A15"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wniesienia sprzeciwu wobec takiego przetwarzania,</w:t>
      </w:r>
    </w:p>
    <w:p w14:paraId="3D23DD8A"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przenoszenia danych,</w:t>
      </w:r>
    </w:p>
    <w:p w14:paraId="23F6BCAB"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wniesienia skargi do organu nadzorczego.</w:t>
      </w:r>
    </w:p>
    <w:p w14:paraId="4BB0B52D" w14:textId="77777777" w:rsidR="0095753C" w:rsidRDefault="0095753C">
      <w:pPr>
        <w:numPr>
          <w:ilvl w:val="0"/>
          <w:numId w:val="13"/>
        </w:numPr>
        <w:pBdr>
          <w:top w:val="nil"/>
          <w:left w:val="nil"/>
          <w:bottom w:val="nil"/>
          <w:right w:val="nil"/>
          <w:between w:val="nil"/>
        </w:pBdr>
        <w:spacing w:after="0" w:line="276" w:lineRule="auto"/>
        <w:jc w:val="both"/>
        <w:rPr>
          <w:color w:val="000000"/>
        </w:rPr>
      </w:pPr>
      <w:r>
        <w:rPr>
          <w:color w:val="000000"/>
        </w:rPr>
        <w:t>Wykonawcy nie przysługuje:</w:t>
      </w:r>
    </w:p>
    <w:p w14:paraId="55235D02" w14:textId="77777777" w:rsidR="0095753C" w:rsidRDefault="0095753C">
      <w:pPr>
        <w:numPr>
          <w:ilvl w:val="0"/>
          <w:numId w:val="26"/>
        </w:numPr>
        <w:pBdr>
          <w:top w:val="nil"/>
          <w:left w:val="nil"/>
          <w:bottom w:val="nil"/>
          <w:right w:val="nil"/>
          <w:between w:val="nil"/>
        </w:pBdr>
        <w:spacing w:after="0" w:line="276" w:lineRule="auto"/>
        <w:jc w:val="both"/>
        <w:rPr>
          <w:color w:val="000000"/>
        </w:rPr>
      </w:pPr>
      <w:r>
        <w:rPr>
          <w:color w:val="000000"/>
        </w:rPr>
        <w:t>w związku z art. 17 ust. 3 lit. b, d lub e RODO prawo do usunięcia danych osobowych;</w:t>
      </w:r>
    </w:p>
    <w:p w14:paraId="48B3F183" w14:textId="77777777" w:rsidR="0095753C" w:rsidRDefault="0095753C">
      <w:pPr>
        <w:numPr>
          <w:ilvl w:val="0"/>
          <w:numId w:val="26"/>
        </w:numPr>
        <w:pBdr>
          <w:top w:val="nil"/>
          <w:left w:val="nil"/>
          <w:bottom w:val="nil"/>
          <w:right w:val="nil"/>
          <w:between w:val="nil"/>
        </w:pBdr>
        <w:spacing w:after="0" w:line="276" w:lineRule="auto"/>
        <w:jc w:val="both"/>
        <w:rPr>
          <w:color w:val="000000"/>
        </w:rPr>
      </w:pPr>
      <w:r>
        <w:rPr>
          <w:color w:val="000000"/>
        </w:rPr>
        <w:t>prawo do przenoszenia danych osobowych, o którym mowa w art. 20 RODO;</w:t>
      </w:r>
    </w:p>
    <w:p w14:paraId="3A451BFC" w14:textId="77777777" w:rsidR="0095753C" w:rsidRDefault="0095753C">
      <w:pPr>
        <w:numPr>
          <w:ilvl w:val="0"/>
          <w:numId w:val="26"/>
        </w:numPr>
        <w:pBdr>
          <w:top w:val="nil"/>
          <w:left w:val="nil"/>
          <w:bottom w:val="nil"/>
          <w:right w:val="nil"/>
          <w:between w:val="nil"/>
        </w:pBdr>
        <w:spacing w:after="0" w:line="276" w:lineRule="auto"/>
        <w:jc w:val="both"/>
        <w:rPr>
          <w:color w:val="000000"/>
        </w:rPr>
      </w:pPr>
      <w:r>
        <w:rPr>
          <w:color w:val="000000"/>
        </w:rPr>
        <w:t>na podstawie art. 21 RODO prawo sprzeciwu, wobec przetwarzania danych osobowych, gdyż podstawą prawną przetwarzania danych osobowych Wykonawcy jest art. 6 ust. 1 lit. c RODO.</w:t>
      </w:r>
    </w:p>
    <w:p w14:paraId="084F73E2" w14:textId="77777777" w:rsidR="0095753C" w:rsidRDefault="0095753C">
      <w:pPr>
        <w:numPr>
          <w:ilvl w:val="0"/>
          <w:numId w:val="28"/>
        </w:numPr>
        <w:pBdr>
          <w:top w:val="nil"/>
          <w:left w:val="nil"/>
          <w:bottom w:val="nil"/>
          <w:right w:val="nil"/>
          <w:between w:val="nil"/>
        </w:pBdr>
        <w:spacing w:after="0" w:line="276" w:lineRule="auto"/>
        <w:jc w:val="both"/>
        <w:rPr>
          <w:color w:val="000000"/>
        </w:rPr>
      </w:pPr>
      <w:r>
        <w:rPr>
          <w:color w:val="000000"/>
        </w:rPr>
        <w:t>Okres przetwarzania obejmuje okres wykonywania zobowiązań oraz okres przedawnienia roszczeń wynikający z przepisów, oraz okres przechowywania dokumentacji.</w:t>
      </w:r>
    </w:p>
    <w:p w14:paraId="6B1D56B4" w14:textId="77777777" w:rsidR="0095753C" w:rsidRDefault="0095753C">
      <w:pPr>
        <w:numPr>
          <w:ilvl w:val="0"/>
          <w:numId w:val="28"/>
        </w:numPr>
        <w:pBdr>
          <w:top w:val="nil"/>
          <w:left w:val="nil"/>
          <w:bottom w:val="nil"/>
          <w:right w:val="nil"/>
          <w:between w:val="nil"/>
        </w:pBdr>
        <w:spacing w:after="200" w:line="276" w:lineRule="auto"/>
        <w:jc w:val="both"/>
        <w:rPr>
          <w:color w:val="000000"/>
        </w:rPr>
      </w:pPr>
      <w:r>
        <w:rPr>
          <w:color w:val="000000"/>
        </w:rPr>
        <w:lastRenderedPageBreak/>
        <w:t>Wykonawcy przysługuje prawo wniesienia skargi do organu nadzorczego na niezgodne z RODO przetwarzanie danych osobowych przez administratora. Organem właściwym dla przedmiotowej skargi jest Urząd Ochrony Danych Osobowych, ul. Stawki 2, 00-193 Warszawa.</w:t>
      </w:r>
    </w:p>
    <w:p w14:paraId="5F941AAB" w14:textId="77777777" w:rsidR="0095753C" w:rsidRDefault="0095753C" w:rsidP="0095753C">
      <w:pPr>
        <w:spacing w:before="240" w:line="276" w:lineRule="auto"/>
        <w:jc w:val="both"/>
        <w:rPr>
          <w:b/>
        </w:rPr>
      </w:pPr>
      <w:r>
        <w:t xml:space="preserve"> </w:t>
      </w:r>
      <w:r>
        <w:rPr>
          <w:b/>
        </w:rPr>
        <w:t>XII.</w:t>
      </w:r>
      <w:r>
        <w:t xml:space="preserve">  </w:t>
      </w:r>
      <w:r>
        <w:rPr>
          <w:b/>
        </w:rPr>
        <w:t>ZAŁĄCZNIKI DO ZAPYTANIA OFERTOWEGO</w:t>
      </w:r>
    </w:p>
    <w:p w14:paraId="4FD005E2" w14:textId="77777777" w:rsidR="0095753C" w:rsidRDefault="0095753C">
      <w:pPr>
        <w:numPr>
          <w:ilvl w:val="0"/>
          <w:numId w:val="18"/>
        </w:numPr>
        <w:pBdr>
          <w:top w:val="nil"/>
          <w:left w:val="nil"/>
          <w:bottom w:val="nil"/>
          <w:right w:val="nil"/>
          <w:between w:val="nil"/>
        </w:pBdr>
        <w:spacing w:after="0" w:line="276" w:lineRule="auto"/>
        <w:jc w:val="both"/>
        <w:rPr>
          <w:color w:val="000000"/>
        </w:rPr>
      </w:pPr>
      <w:r>
        <w:rPr>
          <w:color w:val="000000"/>
        </w:rPr>
        <w:t>Formularz ofertowy – załącznik nr 1.</w:t>
      </w:r>
    </w:p>
    <w:p w14:paraId="7A7EA14A" w14:textId="77777777" w:rsidR="0095753C" w:rsidRDefault="0095753C">
      <w:pPr>
        <w:numPr>
          <w:ilvl w:val="0"/>
          <w:numId w:val="18"/>
        </w:numPr>
        <w:pBdr>
          <w:top w:val="nil"/>
          <w:left w:val="nil"/>
          <w:bottom w:val="nil"/>
          <w:right w:val="nil"/>
          <w:between w:val="nil"/>
        </w:pBdr>
        <w:spacing w:after="0" w:line="276" w:lineRule="auto"/>
        <w:jc w:val="both"/>
        <w:rPr>
          <w:color w:val="000000"/>
        </w:rPr>
      </w:pPr>
      <w:r>
        <w:rPr>
          <w:color w:val="000000"/>
        </w:rPr>
        <w:t>Oświadczenie wykonawcy o spełnianiu warunków - załącznik nr 2.</w:t>
      </w:r>
    </w:p>
    <w:p w14:paraId="66FE8D31" w14:textId="77777777" w:rsidR="0095753C" w:rsidRDefault="0095753C">
      <w:pPr>
        <w:numPr>
          <w:ilvl w:val="0"/>
          <w:numId w:val="18"/>
        </w:numPr>
        <w:pBdr>
          <w:top w:val="nil"/>
          <w:left w:val="nil"/>
          <w:bottom w:val="nil"/>
          <w:right w:val="nil"/>
          <w:between w:val="nil"/>
        </w:pBdr>
        <w:spacing w:after="0" w:line="276" w:lineRule="auto"/>
        <w:jc w:val="both"/>
      </w:pPr>
      <w:r>
        <w:t>Oświadczenie o braku powiązań - załącznik nr 3</w:t>
      </w:r>
    </w:p>
    <w:p w14:paraId="4E7B6DA3" w14:textId="77777777" w:rsidR="0095753C" w:rsidRDefault="0095753C">
      <w:pPr>
        <w:numPr>
          <w:ilvl w:val="0"/>
          <w:numId w:val="18"/>
        </w:numPr>
        <w:pBdr>
          <w:top w:val="nil"/>
          <w:left w:val="nil"/>
          <w:bottom w:val="nil"/>
          <w:right w:val="nil"/>
          <w:between w:val="nil"/>
        </w:pBdr>
        <w:spacing w:after="200" w:line="276" w:lineRule="auto"/>
        <w:jc w:val="both"/>
        <w:rPr>
          <w:color w:val="000000"/>
        </w:rPr>
      </w:pPr>
      <w:r>
        <w:rPr>
          <w:color w:val="000000"/>
        </w:rPr>
        <w:t>Projekt umowy - załącznik nr 3.</w:t>
      </w:r>
    </w:p>
    <w:p w14:paraId="7029E213" w14:textId="77777777" w:rsidR="0095753C" w:rsidRDefault="0095753C" w:rsidP="0095753C">
      <w:pPr>
        <w:spacing w:line="276" w:lineRule="auto"/>
        <w:ind w:left="420"/>
        <w:jc w:val="both"/>
      </w:pPr>
      <w:r>
        <w:t xml:space="preserve"> </w:t>
      </w:r>
    </w:p>
    <w:p w14:paraId="370C6527" w14:textId="1154DA55" w:rsidR="0095753C" w:rsidRDefault="0095753C" w:rsidP="0095753C">
      <w:pPr>
        <w:spacing w:before="240" w:line="276" w:lineRule="auto"/>
        <w:jc w:val="both"/>
      </w:pPr>
    </w:p>
    <w:p w14:paraId="71916075" w14:textId="77777777" w:rsidR="0095753C" w:rsidRDefault="0095753C" w:rsidP="0095753C">
      <w:pPr>
        <w:spacing w:line="276" w:lineRule="auto"/>
        <w:jc w:val="both"/>
      </w:pPr>
    </w:p>
    <w:p w14:paraId="0FD9823A" w14:textId="7EA216E0" w:rsidR="00B10EE9" w:rsidRDefault="004D0BB9" w:rsidP="004D0BB9">
      <w:pPr>
        <w:ind w:left="4956"/>
      </w:pPr>
      <w:r>
        <w:t>Tomasz Szymajda</w:t>
      </w:r>
    </w:p>
    <w:p w14:paraId="1F25C7C9" w14:textId="77777777" w:rsidR="004D0BB9" w:rsidRDefault="004D0BB9" w:rsidP="004D0BB9">
      <w:pPr>
        <w:ind w:left="4956"/>
      </w:pPr>
    </w:p>
    <w:p w14:paraId="65B8F6A6" w14:textId="705F1308" w:rsidR="004D0BB9" w:rsidRPr="0095753C" w:rsidRDefault="004D0BB9" w:rsidP="004D0BB9">
      <w:pPr>
        <w:ind w:left="4956"/>
      </w:pPr>
      <w:r>
        <w:t>Prezes zarządu</w:t>
      </w:r>
    </w:p>
    <w:sectPr w:rsidR="004D0BB9" w:rsidRPr="0095753C" w:rsidSect="007B6AA1">
      <w:headerReference w:type="default" r:id="rId14"/>
      <w:footerReference w:type="default" r:id="rId15"/>
      <w:pgSz w:w="11906" w:h="16838"/>
      <w:pgMar w:top="1417" w:right="849" w:bottom="1417" w:left="1417" w:header="426"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B9DBE" w14:textId="77777777" w:rsidR="007B6AA1" w:rsidRDefault="007B6AA1" w:rsidP="00A12375">
      <w:pPr>
        <w:spacing w:after="0" w:line="240" w:lineRule="auto"/>
      </w:pPr>
      <w:r>
        <w:separator/>
      </w:r>
    </w:p>
  </w:endnote>
  <w:endnote w:type="continuationSeparator" w:id="0">
    <w:p w14:paraId="4C17DBFC" w14:textId="77777777" w:rsidR="007B6AA1" w:rsidRDefault="007B6AA1" w:rsidP="00A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6781" w14:textId="77777777" w:rsidR="00A12375" w:rsidRDefault="00183634" w:rsidP="00183634">
    <w:pPr>
      <w:pStyle w:val="Stopka"/>
      <w:ind w:left="-1276"/>
    </w:pPr>
    <w:r>
      <w:rPr>
        <w:noProof/>
        <w:lang w:eastAsia="pl-PL"/>
      </w:rPr>
      <w:drawing>
        <wp:inline distT="0" distB="0" distL="0" distR="0" wp14:anchorId="62CCAF9F" wp14:editId="617A5641">
          <wp:extent cx="7343775" cy="611727"/>
          <wp:effectExtent l="0" t="0" r="0" b="0"/>
          <wp:docPr id="316" name="Obraz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UŁAWSKI pAR nA (1200 x 150 mm)(2).png"/>
                  <pic:cNvPicPr/>
                </pic:nvPicPr>
                <pic:blipFill>
                  <a:blip r:embed="rId1">
                    <a:extLst>
                      <a:ext uri="{28A0092B-C50C-407E-A947-70E740481C1C}">
                        <a14:useLocalDpi xmlns:a14="http://schemas.microsoft.com/office/drawing/2010/main" val="0"/>
                      </a:ext>
                    </a:extLst>
                  </a:blip>
                  <a:stretch>
                    <a:fillRect/>
                  </a:stretch>
                </pic:blipFill>
                <pic:spPr>
                  <a:xfrm>
                    <a:off x="0" y="0"/>
                    <a:ext cx="7461334" cy="621520"/>
                  </a:xfrm>
                  <a:prstGeom prst="rect">
                    <a:avLst/>
                  </a:prstGeom>
                </pic:spPr>
              </pic:pic>
            </a:graphicData>
          </a:graphic>
        </wp:inline>
      </w:drawing>
    </w:r>
    <w:r w:rsidR="00BE655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1E9F9" w14:textId="77777777" w:rsidR="007B6AA1" w:rsidRDefault="007B6AA1" w:rsidP="00A12375">
      <w:pPr>
        <w:spacing w:after="0" w:line="240" w:lineRule="auto"/>
      </w:pPr>
      <w:r>
        <w:separator/>
      </w:r>
    </w:p>
  </w:footnote>
  <w:footnote w:type="continuationSeparator" w:id="0">
    <w:p w14:paraId="75C6305A" w14:textId="77777777" w:rsidR="007B6AA1" w:rsidRDefault="007B6AA1" w:rsidP="00A1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5A19" w14:textId="77777777" w:rsidR="00A12375" w:rsidRDefault="00A12375" w:rsidP="00A12375">
    <w:pPr>
      <w:pStyle w:val="Nagwek"/>
      <w:tabs>
        <w:tab w:val="clear" w:pos="9072"/>
        <w:tab w:val="right" w:pos="9639"/>
      </w:tabs>
      <w:ind w:left="-1134"/>
    </w:pPr>
    <w:r>
      <w:rPr>
        <w:noProof/>
        <w:lang w:eastAsia="pl-PL"/>
      </w:rPr>
      <mc:AlternateContent>
        <mc:Choice Requires="wps">
          <w:drawing>
            <wp:anchor distT="0" distB="0" distL="114300" distR="114300" simplePos="0" relativeHeight="251659264" behindDoc="0" locked="0" layoutInCell="1" allowOverlap="1" wp14:anchorId="101700ED" wp14:editId="5D8B4F2D">
              <wp:simplePos x="0" y="0"/>
              <wp:positionH relativeFrom="column">
                <wp:posOffset>4186555</wp:posOffset>
              </wp:positionH>
              <wp:positionV relativeFrom="paragraph">
                <wp:posOffset>110491</wp:posOffset>
              </wp:positionV>
              <wp:extent cx="0" cy="400050"/>
              <wp:effectExtent l="0" t="0" r="19050" b="19050"/>
              <wp:wrapNone/>
              <wp:docPr id="14" name="Łącznik prosty 14"/>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7BB18" id="Łącznik prosty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8.7pt" to="329.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eVvQEAALYDAAAOAAAAZHJzL2Uyb0RvYy54bWysU8tu2zAQvBfoPxC815KDtCgEyzkkSC9F&#10;a/TxAQy1tIjwBS5rSb310D9r/6tLylaKpgiCIBfaS87s7syuNhejNewAEbV3LV+vas7ASd9pt2/5&#10;1y/Xr95yhkm4ThjvoOUTIL/YvnyxGUIDZ773poPIKInDZggt71MKTVWh7MEKXPkAjh6Vj1YkCuO+&#10;6qIYKLs11Vldv6kGH7sQvQREur2aH/m25FcKZPqoFEJipuXUWypnLOdNPqvtRjT7KEKv5bEN8YQu&#10;rNCOii6prkQS7FvU91JZLaNHr9JKelt5pbSEooHUrOt/1HzuRYCihczBsNiEz5dWfjjsItMdze6c&#10;Mycszej3j18/5XenbxkZi2li9EQ+DQEbgl+6XTxGGHYxix5VtPmX5LCxeDst3sKYmJwvJd2e13X9&#10;uthe3fFCxPQOvKV6SBMy2mXVohGH95ioFkFPEApyH3Pl8i9NBjLYuE+gSAnVWhd22SG4NJEdBE2/&#10;u11nFZSrIDNFaWMWUv0w6YjNNCh79Vjigi4VvUsL0Wrn4/+qpvHUqprxJ9Wz1iz7xndTmUOxg5aj&#10;KDsuct6+v+NCv/vctn8AAAD//wMAUEsDBBQABgAIAAAAIQD73hst3QAAAAkBAAAPAAAAZHJzL2Rv&#10;d25yZXYueG1sTI/BTsMwDIbvSLxDZCRuLGWMsnVNp2kSQlwQ6+CeNVlaSJwqSbvy9hhxgKP9f/r9&#10;udxMzrJRh9h5FHA7y4BpbLzq0Ah4OzzeLIHFJFFJ61EL+NIRNtXlRSkL5c+412OdDKMSjIUU0KbU&#10;F5zHptVOxpnvNVJ28sHJRGMwXAV5pnJn+TzLcu5kh3Shlb3etbr5rAcnwD6H8d3szDYOT/u8/ng9&#10;zV8OoxDXV9N2DSzpKf3B8KNP6lCR09EPqCKzAvL71R2hFDwsgBHwuzgKWGYL4FXJ/39QfQMAAP//&#10;AwBQSwECLQAUAAYACAAAACEAtoM4kv4AAADhAQAAEwAAAAAAAAAAAAAAAAAAAAAAW0NvbnRlbnRf&#10;VHlwZXNdLnhtbFBLAQItABQABgAIAAAAIQA4/SH/1gAAAJQBAAALAAAAAAAAAAAAAAAAAC8BAABf&#10;cmVscy8ucmVsc1BLAQItABQABgAIAAAAIQBvmkeVvQEAALYDAAAOAAAAAAAAAAAAAAAAAC4CAABk&#10;cnMvZTJvRG9jLnhtbFBLAQItABQABgAIAAAAIQD73hst3QAAAAkBAAAPAAAAAAAAAAAAAAAAABcE&#10;AABkcnMvZG93bnJldi54bWxQSwUGAAAAAAQABADzAAAAIQUAAAAA&#10;" strokecolor="black [3200]" strokeweight=".5pt">
              <v:stroke joinstyle="miter"/>
            </v:line>
          </w:pict>
        </mc:Fallback>
      </mc:AlternateContent>
    </w:r>
    <w:r>
      <w:rPr>
        <w:noProof/>
        <w:lang w:eastAsia="pl-PL"/>
      </w:rPr>
      <w:drawing>
        <wp:inline distT="0" distB="0" distL="0" distR="0" wp14:anchorId="44694B56" wp14:editId="167C01DB">
          <wp:extent cx="4523103" cy="645160"/>
          <wp:effectExtent l="0" t="0" r="0" b="2540"/>
          <wp:docPr id="314" name="Obraz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W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6794" cy="659950"/>
                  </a:xfrm>
                  <a:prstGeom prst="rect">
                    <a:avLst/>
                  </a:prstGeom>
                </pic:spPr>
              </pic:pic>
            </a:graphicData>
          </a:graphic>
        </wp:inline>
      </w:drawing>
    </w:r>
    <w:r>
      <w:t xml:space="preserve">         </w:t>
    </w:r>
    <w:r>
      <w:rPr>
        <w:noProof/>
        <w:lang w:eastAsia="pl-PL"/>
      </w:rPr>
      <w:t xml:space="preserve">             </w:t>
    </w:r>
    <w:r>
      <w:rPr>
        <w:noProof/>
        <w:lang w:eastAsia="pl-PL"/>
      </w:rPr>
      <w:drawing>
        <wp:inline distT="0" distB="0" distL="0" distR="0" wp14:anchorId="2E5FD958" wp14:editId="2E21D3F2">
          <wp:extent cx="1560195" cy="558588"/>
          <wp:effectExtent l="0" t="0" r="1905" b="0"/>
          <wp:docPr id="315" name="Obraz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B_PS_logo_PNG_poziom.png"/>
                  <pic:cNvPicPr/>
                </pic:nvPicPr>
                <pic:blipFill>
                  <a:blip r:embed="rId2">
                    <a:extLst>
                      <a:ext uri="{28A0092B-C50C-407E-A947-70E740481C1C}">
                        <a14:useLocalDpi xmlns:a14="http://schemas.microsoft.com/office/drawing/2010/main" val="0"/>
                      </a:ext>
                    </a:extLst>
                  </a:blip>
                  <a:stretch>
                    <a:fillRect/>
                  </a:stretch>
                </pic:blipFill>
                <pic:spPr>
                  <a:xfrm>
                    <a:off x="0" y="0"/>
                    <a:ext cx="1607641" cy="575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C5"/>
    <w:multiLevelType w:val="multilevel"/>
    <w:tmpl w:val="247AB310"/>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F317949"/>
    <w:multiLevelType w:val="multilevel"/>
    <w:tmpl w:val="76E0DFFA"/>
    <w:lvl w:ilvl="0">
      <w:start w:val="1"/>
      <w:numFmt w:val="decimal"/>
      <w:lvlText w:val="%1)"/>
      <w:lvlJc w:val="left"/>
      <w:pPr>
        <w:ind w:left="644" w:hanging="359"/>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10EE3E6F"/>
    <w:multiLevelType w:val="multilevel"/>
    <w:tmpl w:val="E1528D52"/>
    <w:lvl w:ilvl="0">
      <w:start w:val="1"/>
      <w:numFmt w:val="decimal"/>
      <w:lvlText w:val="%1)"/>
      <w:lvlJc w:val="left"/>
      <w:pPr>
        <w:ind w:left="644" w:hanging="359"/>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122A152F"/>
    <w:multiLevelType w:val="multilevel"/>
    <w:tmpl w:val="E190F804"/>
    <w:lvl w:ilvl="0">
      <w:start w:val="1"/>
      <w:numFmt w:val="decimal"/>
      <w:lvlText w:val="%1)"/>
      <w:lvlJc w:val="left"/>
      <w:pPr>
        <w:ind w:left="644" w:hanging="359"/>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148323CC"/>
    <w:multiLevelType w:val="multilevel"/>
    <w:tmpl w:val="29120F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B604B0"/>
    <w:multiLevelType w:val="multilevel"/>
    <w:tmpl w:val="FD02DD56"/>
    <w:lvl w:ilvl="0">
      <w:start w:val="1"/>
      <w:numFmt w:val="lowerLetter"/>
      <w:lvlText w:val="%1)"/>
      <w:lvlJc w:val="left"/>
      <w:pPr>
        <w:ind w:left="1003" w:hanging="360"/>
      </w:pPr>
      <w:rPr>
        <w:color w:val="000000"/>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 w15:restartNumberingAfterBreak="0">
    <w:nsid w:val="1FDC6F03"/>
    <w:multiLevelType w:val="multilevel"/>
    <w:tmpl w:val="27740310"/>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57" w:hanging="35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3B6FD2"/>
    <w:multiLevelType w:val="multilevel"/>
    <w:tmpl w:val="1A92CF84"/>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B0A55FD"/>
    <w:multiLevelType w:val="multilevel"/>
    <w:tmpl w:val="2B70D966"/>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CC13053"/>
    <w:multiLevelType w:val="multilevel"/>
    <w:tmpl w:val="4AE2416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E150EED"/>
    <w:multiLevelType w:val="multilevel"/>
    <w:tmpl w:val="73CCCA5E"/>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245F2B"/>
    <w:multiLevelType w:val="hybridMultilevel"/>
    <w:tmpl w:val="709ED002"/>
    <w:lvl w:ilvl="0" w:tplc="DF26719E">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4F1FA5"/>
    <w:multiLevelType w:val="multilevel"/>
    <w:tmpl w:val="6202867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51D6A08"/>
    <w:multiLevelType w:val="multilevel"/>
    <w:tmpl w:val="E4C0390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6D72BC"/>
    <w:multiLevelType w:val="multilevel"/>
    <w:tmpl w:val="A9E2BCBA"/>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3E701207"/>
    <w:multiLevelType w:val="multilevel"/>
    <w:tmpl w:val="79E0178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5009B8"/>
    <w:multiLevelType w:val="hybridMultilevel"/>
    <w:tmpl w:val="104A691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45022A61"/>
    <w:multiLevelType w:val="multilevel"/>
    <w:tmpl w:val="2BF0E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3B0C16"/>
    <w:multiLevelType w:val="multilevel"/>
    <w:tmpl w:val="C2CEE28E"/>
    <w:lvl w:ilvl="0">
      <w:start w:val="1"/>
      <w:numFmt w:val="decimal"/>
      <w:lvlText w:val="%1."/>
      <w:lvlJc w:val="left"/>
      <w:pPr>
        <w:ind w:left="36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944DC3"/>
    <w:multiLevelType w:val="multilevel"/>
    <w:tmpl w:val="E47AC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4903A7"/>
    <w:multiLevelType w:val="multilevel"/>
    <w:tmpl w:val="AF980EBC"/>
    <w:lvl w:ilvl="0">
      <w:start w:val="10"/>
      <w:numFmt w:val="decimal"/>
      <w:lvlText w:val="%1."/>
      <w:lvlJc w:val="left"/>
      <w:pPr>
        <w:ind w:left="360" w:hanging="360"/>
      </w:pPr>
      <w:rPr>
        <w:b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1" w15:restartNumberingAfterBreak="0">
    <w:nsid w:val="5320415E"/>
    <w:multiLevelType w:val="multilevel"/>
    <w:tmpl w:val="C6F4FC6E"/>
    <w:lvl w:ilvl="0">
      <w:start w:val="1"/>
      <w:numFmt w:val="decimal"/>
      <w:lvlText w:val="%1."/>
      <w:lvlJc w:val="left"/>
      <w:pPr>
        <w:ind w:left="360" w:hanging="360"/>
      </w:pPr>
      <w:rPr>
        <w:rFonts w:ascii="Calibri" w:eastAsia="Calibri" w:hAnsi="Calibri" w:cs="Calibri"/>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4CE330A"/>
    <w:multiLevelType w:val="multilevel"/>
    <w:tmpl w:val="75DCF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4C0E46"/>
    <w:multiLevelType w:val="multilevel"/>
    <w:tmpl w:val="93A210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4711E6"/>
    <w:multiLevelType w:val="multilevel"/>
    <w:tmpl w:val="CDFE276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9897889"/>
    <w:multiLevelType w:val="multilevel"/>
    <w:tmpl w:val="FD32143E"/>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Letter"/>
      <w:lvlText w:val="%3)"/>
      <w:lvlJc w:val="right"/>
      <w:pPr>
        <w:ind w:left="605"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EC3CBA"/>
    <w:multiLevelType w:val="multilevel"/>
    <w:tmpl w:val="D30E3D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15B12DD"/>
    <w:multiLevelType w:val="multilevel"/>
    <w:tmpl w:val="C7A6D214"/>
    <w:lvl w:ilvl="0">
      <w:start w:val="1"/>
      <w:numFmt w:val="decimal"/>
      <w:lvlText w:val="%1)"/>
      <w:lvlJc w:val="left"/>
      <w:pPr>
        <w:ind w:left="644" w:hanging="359"/>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8" w15:restartNumberingAfterBreak="0">
    <w:nsid w:val="73652848"/>
    <w:multiLevelType w:val="multilevel"/>
    <w:tmpl w:val="3F143E34"/>
    <w:lvl w:ilvl="0">
      <w:start w:val="9"/>
      <w:numFmt w:val="decimal"/>
      <w:lvlText w:val="%1."/>
      <w:lvlJc w:val="left"/>
      <w:pPr>
        <w:ind w:left="360" w:hanging="360"/>
      </w:pPr>
      <w:rPr>
        <w:b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9" w15:restartNumberingAfterBreak="0">
    <w:nsid w:val="7524261F"/>
    <w:multiLevelType w:val="multilevel"/>
    <w:tmpl w:val="49C4576C"/>
    <w:lvl w:ilvl="0">
      <w:start w:val="1"/>
      <w:numFmt w:val="decimal"/>
      <w:lvlText w:val="%1."/>
      <w:lvlJc w:val="left"/>
      <w:pPr>
        <w:ind w:left="360" w:hanging="360"/>
      </w:pPr>
      <w:rPr>
        <w:rFonts w:ascii="Calibri" w:eastAsia="Calibri" w:hAnsi="Calibri" w:cs="Calibri"/>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9D6507"/>
    <w:multiLevelType w:val="multilevel"/>
    <w:tmpl w:val="0F245B7E"/>
    <w:lvl w:ilvl="0">
      <w:start w:val="1"/>
      <w:numFmt w:val="decimal"/>
      <w:lvlText w:val="%1)"/>
      <w:lvlJc w:val="left"/>
      <w:pPr>
        <w:ind w:left="644" w:hanging="359"/>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1" w15:restartNumberingAfterBreak="0">
    <w:nsid w:val="7B525311"/>
    <w:multiLevelType w:val="multilevel"/>
    <w:tmpl w:val="0BCC15A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290353993">
    <w:abstractNumId w:val="25"/>
  </w:num>
  <w:num w:numId="2" w16cid:durableId="2076852000">
    <w:abstractNumId w:val="21"/>
  </w:num>
  <w:num w:numId="3" w16cid:durableId="751389985">
    <w:abstractNumId w:val="9"/>
  </w:num>
  <w:num w:numId="4" w16cid:durableId="1460536306">
    <w:abstractNumId w:val="5"/>
  </w:num>
  <w:num w:numId="5" w16cid:durableId="595947622">
    <w:abstractNumId w:val="19"/>
  </w:num>
  <w:num w:numId="6" w16cid:durableId="2002152435">
    <w:abstractNumId w:val="31"/>
  </w:num>
  <w:num w:numId="7" w16cid:durableId="1612396779">
    <w:abstractNumId w:val="27"/>
  </w:num>
  <w:num w:numId="8" w16cid:durableId="1136021228">
    <w:abstractNumId w:val="22"/>
  </w:num>
  <w:num w:numId="9" w16cid:durableId="193269256">
    <w:abstractNumId w:val="12"/>
  </w:num>
  <w:num w:numId="10" w16cid:durableId="178740012">
    <w:abstractNumId w:val="8"/>
  </w:num>
  <w:num w:numId="11" w16cid:durableId="1594630586">
    <w:abstractNumId w:val="14"/>
  </w:num>
  <w:num w:numId="12" w16cid:durableId="897864036">
    <w:abstractNumId w:val="24"/>
  </w:num>
  <w:num w:numId="13" w16cid:durableId="420223293">
    <w:abstractNumId w:val="28"/>
  </w:num>
  <w:num w:numId="14" w16cid:durableId="842352830">
    <w:abstractNumId w:val="10"/>
  </w:num>
  <w:num w:numId="15" w16cid:durableId="809905841">
    <w:abstractNumId w:val="26"/>
  </w:num>
  <w:num w:numId="16" w16cid:durableId="962660400">
    <w:abstractNumId w:val="13"/>
  </w:num>
  <w:num w:numId="17" w16cid:durableId="1401170657">
    <w:abstractNumId w:val="29"/>
  </w:num>
  <w:num w:numId="18" w16cid:durableId="494296892">
    <w:abstractNumId w:val="23"/>
  </w:num>
  <w:num w:numId="19" w16cid:durableId="570888550">
    <w:abstractNumId w:val="6"/>
  </w:num>
  <w:num w:numId="20" w16cid:durableId="940338745">
    <w:abstractNumId w:val="30"/>
  </w:num>
  <w:num w:numId="21" w16cid:durableId="1947879359">
    <w:abstractNumId w:val="1"/>
  </w:num>
  <w:num w:numId="22" w16cid:durableId="228201050">
    <w:abstractNumId w:val="7"/>
  </w:num>
  <w:num w:numId="23" w16cid:durableId="591553477">
    <w:abstractNumId w:val="18"/>
  </w:num>
  <w:num w:numId="24" w16cid:durableId="713819042">
    <w:abstractNumId w:val="17"/>
  </w:num>
  <w:num w:numId="25" w16cid:durableId="980816075">
    <w:abstractNumId w:val="4"/>
  </w:num>
  <w:num w:numId="26" w16cid:durableId="1451433237">
    <w:abstractNumId w:val="0"/>
  </w:num>
  <w:num w:numId="27" w16cid:durableId="614093755">
    <w:abstractNumId w:val="3"/>
  </w:num>
  <w:num w:numId="28" w16cid:durableId="2034526408">
    <w:abstractNumId w:val="20"/>
  </w:num>
  <w:num w:numId="29" w16cid:durableId="54201017">
    <w:abstractNumId w:val="15"/>
  </w:num>
  <w:num w:numId="30" w16cid:durableId="722556009">
    <w:abstractNumId w:val="2"/>
  </w:num>
  <w:num w:numId="31" w16cid:durableId="620670">
    <w:abstractNumId w:val="16"/>
  </w:num>
  <w:num w:numId="32" w16cid:durableId="48616867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87"/>
    <w:rsid w:val="00015903"/>
    <w:rsid w:val="000229DA"/>
    <w:rsid w:val="000F346A"/>
    <w:rsid w:val="00146BDC"/>
    <w:rsid w:val="001472F0"/>
    <w:rsid w:val="00183634"/>
    <w:rsid w:val="001B3490"/>
    <w:rsid w:val="001F6699"/>
    <w:rsid w:val="00252BC8"/>
    <w:rsid w:val="00253E30"/>
    <w:rsid w:val="002B3508"/>
    <w:rsid w:val="002C2056"/>
    <w:rsid w:val="002D5DA0"/>
    <w:rsid w:val="0031468F"/>
    <w:rsid w:val="0040079D"/>
    <w:rsid w:val="00430340"/>
    <w:rsid w:val="00435C13"/>
    <w:rsid w:val="00474FFE"/>
    <w:rsid w:val="004A7310"/>
    <w:rsid w:val="004C5435"/>
    <w:rsid w:val="004D0BB9"/>
    <w:rsid w:val="0050628E"/>
    <w:rsid w:val="00552C87"/>
    <w:rsid w:val="00592676"/>
    <w:rsid w:val="00665808"/>
    <w:rsid w:val="006A48CB"/>
    <w:rsid w:val="006C6970"/>
    <w:rsid w:val="006D54BA"/>
    <w:rsid w:val="006E1289"/>
    <w:rsid w:val="007613FE"/>
    <w:rsid w:val="007B182E"/>
    <w:rsid w:val="007B6AA1"/>
    <w:rsid w:val="008A65A7"/>
    <w:rsid w:val="008E0544"/>
    <w:rsid w:val="00901622"/>
    <w:rsid w:val="00910E73"/>
    <w:rsid w:val="00930A32"/>
    <w:rsid w:val="00945D8D"/>
    <w:rsid w:val="0095753C"/>
    <w:rsid w:val="009930C8"/>
    <w:rsid w:val="00993E9A"/>
    <w:rsid w:val="009B00D6"/>
    <w:rsid w:val="009B0225"/>
    <w:rsid w:val="009F6906"/>
    <w:rsid w:val="00A079EE"/>
    <w:rsid w:val="00A12375"/>
    <w:rsid w:val="00A5182C"/>
    <w:rsid w:val="00AA2E9E"/>
    <w:rsid w:val="00B10EE9"/>
    <w:rsid w:val="00B20E46"/>
    <w:rsid w:val="00B35F9A"/>
    <w:rsid w:val="00B4056A"/>
    <w:rsid w:val="00B54A89"/>
    <w:rsid w:val="00BB588B"/>
    <w:rsid w:val="00BE4530"/>
    <w:rsid w:val="00BE6554"/>
    <w:rsid w:val="00C2295D"/>
    <w:rsid w:val="00C50FD3"/>
    <w:rsid w:val="00C56A20"/>
    <w:rsid w:val="00CC76E3"/>
    <w:rsid w:val="00CE279E"/>
    <w:rsid w:val="00CF6924"/>
    <w:rsid w:val="00D11DBF"/>
    <w:rsid w:val="00D920E0"/>
    <w:rsid w:val="00DA3D7D"/>
    <w:rsid w:val="00DD4AD4"/>
    <w:rsid w:val="00DD7F4A"/>
    <w:rsid w:val="00E0573F"/>
    <w:rsid w:val="00E30B2A"/>
    <w:rsid w:val="00E8307E"/>
    <w:rsid w:val="00EA52BD"/>
    <w:rsid w:val="00EC7B54"/>
    <w:rsid w:val="00F0266A"/>
    <w:rsid w:val="00F055E0"/>
    <w:rsid w:val="00FA774A"/>
    <w:rsid w:val="00FA7B6B"/>
    <w:rsid w:val="00FF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8230"/>
  <w15:chartTrackingRefBased/>
  <w15:docId w15:val="{F1DA766B-B63C-4489-BC78-1B26350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3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375"/>
  </w:style>
  <w:style w:type="paragraph" w:styleId="Stopka">
    <w:name w:val="footer"/>
    <w:basedOn w:val="Normalny"/>
    <w:link w:val="StopkaZnak"/>
    <w:uiPriority w:val="99"/>
    <w:unhideWhenUsed/>
    <w:rsid w:val="00A123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375"/>
  </w:style>
  <w:style w:type="paragraph" w:styleId="Tekstdymka">
    <w:name w:val="Balloon Text"/>
    <w:basedOn w:val="Normalny"/>
    <w:link w:val="TekstdymkaZnak"/>
    <w:uiPriority w:val="99"/>
    <w:semiHidden/>
    <w:unhideWhenUsed/>
    <w:rsid w:val="001836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34"/>
    <w:rPr>
      <w:rFonts w:ascii="Segoe UI" w:hAnsi="Segoe UI" w:cs="Segoe UI"/>
      <w:sz w:val="18"/>
      <w:szCs w:val="18"/>
    </w:rPr>
  </w:style>
  <w:style w:type="paragraph" w:styleId="Akapitzlist">
    <w:name w:val="List Paragraph"/>
    <w:aliases w:val="Punkt 1.1,Wypunktowanie,Odstavec,Nagł. 4 SW"/>
    <w:basedOn w:val="Normalny"/>
    <w:link w:val="AkapitzlistZnak"/>
    <w:uiPriority w:val="34"/>
    <w:qFormat/>
    <w:rsid w:val="001472F0"/>
    <w:pPr>
      <w:spacing w:after="200" w:line="276" w:lineRule="auto"/>
      <w:ind w:left="720"/>
      <w:contextualSpacing/>
    </w:pPr>
  </w:style>
  <w:style w:type="paragraph" w:styleId="NormalnyWeb">
    <w:name w:val="Normal (Web)"/>
    <w:basedOn w:val="Normalny"/>
    <w:uiPriority w:val="99"/>
    <w:unhideWhenUsed/>
    <w:rsid w:val="001472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unkt 1.1 Znak,Wypunktowanie Znak,Odstavec Znak,Nagł. 4 SW Znak"/>
    <w:link w:val="Akapitzlist"/>
    <w:uiPriority w:val="99"/>
    <w:qFormat/>
    <w:locked/>
    <w:rsid w:val="001472F0"/>
  </w:style>
  <w:style w:type="character" w:styleId="Odwoaniedokomentarza">
    <w:name w:val="annotation reference"/>
    <w:basedOn w:val="Domylnaczcionkaakapitu"/>
    <w:uiPriority w:val="99"/>
    <w:semiHidden/>
    <w:unhideWhenUsed/>
    <w:rsid w:val="00A5182C"/>
    <w:rPr>
      <w:sz w:val="16"/>
      <w:szCs w:val="16"/>
    </w:rPr>
  </w:style>
  <w:style w:type="paragraph" w:styleId="Tekstkomentarza">
    <w:name w:val="annotation text"/>
    <w:basedOn w:val="Normalny"/>
    <w:link w:val="TekstkomentarzaZnak"/>
    <w:uiPriority w:val="99"/>
    <w:semiHidden/>
    <w:unhideWhenUsed/>
    <w:rsid w:val="00A518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82C"/>
    <w:rPr>
      <w:sz w:val="20"/>
      <w:szCs w:val="20"/>
    </w:rPr>
  </w:style>
  <w:style w:type="paragraph" w:styleId="Tematkomentarza">
    <w:name w:val="annotation subject"/>
    <w:basedOn w:val="Tekstkomentarza"/>
    <w:next w:val="Tekstkomentarza"/>
    <w:link w:val="TematkomentarzaZnak"/>
    <w:uiPriority w:val="99"/>
    <w:semiHidden/>
    <w:unhideWhenUsed/>
    <w:rsid w:val="00A5182C"/>
    <w:rPr>
      <w:b/>
      <w:bCs/>
    </w:rPr>
  </w:style>
  <w:style w:type="character" w:customStyle="1" w:styleId="TematkomentarzaZnak">
    <w:name w:val="Temat komentarza Znak"/>
    <w:basedOn w:val="TekstkomentarzaZnak"/>
    <w:link w:val="Tematkomentarza"/>
    <w:uiPriority w:val="99"/>
    <w:semiHidden/>
    <w:rsid w:val="00A5182C"/>
    <w:rPr>
      <w:b/>
      <w:bCs/>
      <w:sz w:val="20"/>
      <w:szCs w:val="20"/>
    </w:rPr>
  </w:style>
  <w:style w:type="character" w:styleId="Hipercze">
    <w:name w:val="Hyperlink"/>
    <w:basedOn w:val="Domylnaczcionkaakapitu"/>
    <w:uiPriority w:val="99"/>
    <w:unhideWhenUsed/>
    <w:rsid w:val="00945D8D"/>
    <w:rPr>
      <w:color w:val="0563C1" w:themeColor="hyperlink"/>
      <w:u w:val="single"/>
    </w:rPr>
  </w:style>
  <w:style w:type="character" w:styleId="Nierozpoznanawzmianka">
    <w:name w:val="Unresolved Mention"/>
    <w:basedOn w:val="Domylnaczcionkaakapitu"/>
    <w:uiPriority w:val="99"/>
    <w:semiHidden/>
    <w:unhideWhenUsed/>
    <w:rsid w:val="00945D8D"/>
    <w:rPr>
      <w:color w:val="605E5C"/>
      <w:shd w:val="clear" w:color="auto" w:fill="E1DFDD"/>
    </w:rPr>
  </w:style>
  <w:style w:type="character" w:customStyle="1" w:styleId="FontStyle27">
    <w:name w:val="Font Style27"/>
    <w:uiPriority w:val="99"/>
    <w:rsid w:val="00592676"/>
    <w:rPr>
      <w:rFonts w:ascii="Arial Unicode MS" w:eastAsia="Arial Unicode MS" w:cs="Arial Unicode MS"/>
      <w:sz w:val="20"/>
      <w:szCs w:val="20"/>
    </w:rPr>
  </w:style>
  <w:style w:type="paragraph" w:customStyle="1" w:styleId="Style14">
    <w:name w:val="Style14"/>
    <w:basedOn w:val="Normalny"/>
    <w:uiPriority w:val="99"/>
    <w:rsid w:val="00592676"/>
    <w:pPr>
      <w:widowControl w:val="0"/>
      <w:autoSpaceDE w:val="0"/>
      <w:autoSpaceDN w:val="0"/>
      <w:adjustRightInd w:val="0"/>
      <w:spacing w:after="0" w:line="396" w:lineRule="exact"/>
      <w:ind w:hanging="283"/>
    </w:pPr>
    <w:rPr>
      <w:rFonts w:ascii="Arial Unicode MS" w:eastAsia="Arial Unicode MS" w:hAnsi="Calibri"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pnt.pulawy.pl" TargetMode="External"/><Relationship Id="rId13" Type="http://schemas.openxmlformats.org/officeDocument/2006/relationships/hyperlink" Target="mailto:anna.blajerska@ppnt.pulawy.pl" TargetMode="External"/><Relationship Id="rId3" Type="http://schemas.openxmlformats.org/officeDocument/2006/relationships/settings" Target="settings.xml"/><Relationship Id="rId7" Type="http://schemas.openxmlformats.org/officeDocument/2006/relationships/hyperlink" Target="http://www.ppnt.pulawy.pl" TargetMode="External"/><Relationship Id="rId12" Type="http://schemas.openxmlformats.org/officeDocument/2006/relationships/hyperlink" Target="https://wab.biz.pl/dokumen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b.biz.pl/wp-content/uploads/2024/03/Wzor-wniosku-inkubacyjnego.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ab.biz.pl/wp-content/uploads/2024/03/REGULAMIN-WAB-2.pdf" TargetMode="External"/><Relationship Id="rId4" Type="http://schemas.openxmlformats.org/officeDocument/2006/relationships/webSettings" Target="webSettings.xml"/><Relationship Id="rId9" Type="http://schemas.openxmlformats.org/officeDocument/2006/relationships/hyperlink" Target="https://wab.biz.pl/wp-content/uploads/2024/03/ZAL.-NR-2-DO-REGULAMINU-HARMONOGRAM-NABORU-OCENY-I-INKUBACJI.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9</Pages>
  <Words>3708</Words>
  <Characters>22251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Monika</cp:lastModifiedBy>
  <cp:revision>17</cp:revision>
  <cp:lastPrinted>2024-04-10T11:11:00Z</cp:lastPrinted>
  <dcterms:created xsi:type="dcterms:W3CDTF">2024-02-07T13:16:00Z</dcterms:created>
  <dcterms:modified xsi:type="dcterms:W3CDTF">2024-04-10T11:11:00Z</dcterms:modified>
</cp:coreProperties>
</file>